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2A" w:rsidRDefault="00FA34B8"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 xml:space="preserve">И поэтому на ваш вопрос, что случилось, огорченный ребенок зачастую отвечает: “Ничего!” Фраза, оформленная утвердительно, показывает ребенку, что вы настроены с ним на одну </w:t>
      </w:r>
      <w:r w:rsidRPr="00D0199C">
        <w:rPr>
          <w:rFonts w:ascii="Tahoma" w:eastAsia="Times New Roman" w:hAnsi="Tahoma" w:cs="Tahoma"/>
          <w:color w:val="534F4F"/>
          <w:sz w:val="20"/>
          <w:szCs w:val="20"/>
          <w:lang w:eastAsia="ru-RU"/>
        </w:rPr>
        <w:br/>
      </w:r>
      <w:r w:rsidR="001F172A" w:rsidRPr="00D0199C">
        <w:rPr>
          <w:rFonts w:ascii="Times New Roman" w:eastAsia="Times New Roman" w:hAnsi="Times New Roman" w:cs="Times New Roman"/>
          <w:sz w:val="21"/>
          <w:szCs w:val="21"/>
          <w:lang w:eastAsia="ru-RU"/>
        </w:rPr>
        <w:t>эмоциональную волну, она отражает сопереживание, и поэтому ребенку становится значительно легче начать рассказывать о случившемся.</w:t>
      </w:r>
    </w:p>
    <w:p w:rsidR="00B916CF" w:rsidRPr="001F172A" w:rsidRDefault="005C5EE0" w:rsidP="00FA34B8">
      <w:pPr>
        <w:spacing w:after="0" w:line="240" w:lineRule="auto"/>
        <w:rPr>
          <w:rFonts w:ascii="Times New Roman" w:hAnsi="Times New Roman" w:cs="Times New Roman"/>
          <w:sz w:val="21"/>
          <w:szCs w:val="21"/>
        </w:rPr>
      </w:pPr>
      <w:r w:rsidRPr="00D0199C">
        <w:rPr>
          <w:rFonts w:ascii="Times New Roman" w:eastAsia="Times New Roman" w:hAnsi="Times New Roman" w:cs="Times New Roman"/>
          <w:sz w:val="21"/>
          <w:szCs w:val="21"/>
          <w:lang w:eastAsia="ru-RU"/>
        </w:rPr>
        <w:t>Хочу еще раз отметить, что беседа по способу активного слушания очень непривычна для нашей культуры и овладеть ею непросто. Однако этот способ быстро завоюет ваши симпатии, как только увидите результаты, которые он дает. Их по крайней мере три:</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p>
    <w:p w:rsidR="005C5EE0" w:rsidRPr="00D0199C"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 исчезает или значительно ослабевает отрицательное переживание ребенка. Тут уместно вспомнить замечательную закономерность, отмеченную в народной мудрости: разделенная радость удваивается, разделенное горе уменьшается вдвое;</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ребенок, убедившись, что взрослый готов его слушать, начинает рассказывать о себе все больше. Иногда в одной беседе разматывается</w:t>
      </w:r>
    </w:p>
    <w:p w:rsidR="00B916CF" w:rsidRPr="001F172A" w:rsidRDefault="005C5EE0" w:rsidP="00FA34B8">
      <w:pPr>
        <w:spacing w:after="0" w:line="240" w:lineRule="auto"/>
        <w:rPr>
          <w:rFonts w:ascii="Times New Roman" w:hAnsi="Times New Roman" w:cs="Times New Roman"/>
          <w:sz w:val="21"/>
          <w:szCs w:val="21"/>
        </w:rPr>
      </w:pPr>
      <w:r w:rsidRPr="00D0199C">
        <w:rPr>
          <w:rFonts w:ascii="Times New Roman" w:eastAsia="Times New Roman" w:hAnsi="Times New Roman" w:cs="Times New Roman"/>
          <w:sz w:val="21"/>
          <w:szCs w:val="21"/>
          <w:lang w:eastAsia="ru-RU"/>
        </w:rPr>
        <w:t>целый клубок проблем и огорчений;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ребенок сам продвигается в решении своей проблемы.</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Поэтому на вопрос, стоит ли овладевать техникой активного слушания, я отвечу словами известной притчи: “Лишь НЕУМЕЮЩИЙ будет утверждать, что трехколесный велосипед лучше, чем двухколесный. Умеющий будет молча использовать преимущества двухколесного…”</w:t>
      </w:r>
    </w:p>
    <w:p w:rsidR="00B916CF" w:rsidRDefault="00B916CF" w:rsidP="00FA34B8">
      <w:pPr>
        <w:spacing w:after="0" w:line="240" w:lineRule="auto"/>
      </w:pPr>
    </w:p>
    <w:p w:rsidR="00B916CF" w:rsidRDefault="00B916CF" w:rsidP="00FA34B8">
      <w:pPr>
        <w:spacing w:after="0" w:line="240" w:lineRule="auto"/>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884BA8" w:rsidP="00884BA8">
      <w:pPr>
        <w:spacing w:after="0" w:line="240" w:lineRule="auto"/>
        <w:jc w:val="center"/>
        <w:rPr>
          <w:rFonts w:ascii="Calibri" w:eastAsia="Calibri" w:hAnsi="Calibri" w:cs="Times New Roman"/>
        </w:rPr>
      </w:pPr>
      <w:r>
        <w:rPr>
          <w:noProof/>
          <w:lang w:eastAsia="ru-RU"/>
        </w:rPr>
        <w:lastRenderedPageBreak/>
        <w:drawing>
          <wp:inline distT="0" distB="0" distL="0" distR="0">
            <wp:extent cx="2296447" cy="1675880"/>
            <wp:effectExtent l="19050" t="0" r="8603" b="0"/>
            <wp:docPr id="24" name="Рисунок 24" descr="http://det-lab.ru/wp-content/uploads/2016/06/433d280b4eaa4eb3b9ba8c98f8cdd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t-lab.ru/wp-content/uploads/2016/06/433d280b4eaa4eb3b9ba8c98f8cddef9.jpg"/>
                    <pic:cNvPicPr>
                      <a:picLocks noChangeAspect="1" noChangeArrowheads="1"/>
                    </pic:cNvPicPr>
                  </pic:nvPicPr>
                  <pic:blipFill>
                    <a:blip r:embed="rId7" cstate="print"/>
                    <a:srcRect/>
                    <a:stretch>
                      <a:fillRect/>
                    </a:stretch>
                  </pic:blipFill>
                  <pic:spPr bwMode="auto">
                    <a:xfrm>
                      <a:off x="0" y="0"/>
                      <a:ext cx="2342417" cy="1709428"/>
                    </a:xfrm>
                    <a:prstGeom prst="rect">
                      <a:avLst/>
                    </a:prstGeom>
                    <a:noFill/>
                    <a:ln w="9525">
                      <a:noFill/>
                      <a:miter lim="800000"/>
                      <a:headEnd/>
                      <a:tailEnd/>
                    </a:ln>
                  </pic:spPr>
                </pic:pic>
              </a:graphicData>
            </a:graphic>
          </wp:inline>
        </w:drawing>
      </w: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B091D" w:rsidP="00FA34B8">
      <w:pPr>
        <w:spacing w:after="0" w:line="240" w:lineRule="auto"/>
        <w:jc w:val="center"/>
        <w:rPr>
          <w:rFonts w:ascii="Calibri" w:eastAsia="Calibri" w:hAnsi="Calibri" w:cs="Times New Roman"/>
        </w:rPr>
      </w:pPr>
      <w:r>
        <w:rPr>
          <w:noProof/>
          <w:lang w:eastAsia="ru-RU"/>
        </w:rPr>
        <w:drawing>
          <wp:inline distT="0" distB="0" distL="0" distR="0">
            <wp:extent cx="2959100" cy="1970979"/>
            <wp:effectExtent l="19050" t="0" r="0" b="0"/>
            <wp:docPr id="18" name="Рисунок 18" descr="почему дети нас не сліш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чему дети нас не слішат"/>
                    <pic:cNvPicPr>
                      <a:picLocks noChangeAspect="1" noChangeArrowheads="1"/>
                    </pic:cNvPicPr>
                  </pic:nvPicPr>
                  <pic:blipFill>
                    <a:blip r:embed="rId8" cstate="print"/>
                    <a:srcRect/>
                    <a:stretch>
                      <a:fillRect/>
                    </a:stretch>
                  </pic:blipFill>
                  <pic:spPr bwMode="auto">
                    <a:xfrm>
                      <a:off x="0" y="0"/>
                      <a:ext cx="2959100" cy="1970979"/>
                    </a:xfrm>
                    <a:prstGeom prst="rect">
                      <a:avLst/>
                    </a:prstGeom>
                    <a:noFill/>
                    <a:ln w="9525">
                      <a:noFill/>
                      <a:miter lim="800000"/>
                      <a:headEnd/>
                      <a:tailEnd/>
                    </a:ln>
                  </pic:spPr>
                </pic:pic>
              </a:graphicData>
            </a:graphic>
          </wp:inline>
        </w:drawing>
      </w:r>
    </w:p>
    <w:p w:rsidR="005C5EE0" w:rsidRPr="001F172A" w:rsidRDefault="008F131D" w:rsidP="001F172A">
      <w:pPr>
        <w:spacing w:after="0" w:line="240" w:lineRule="auto"/>
        <w:rPr>
          <w:rFonts w:ascii="Calibri" w:eastAsia="Calibri" w:hAnsi="Calibri" w:cs="Times New Roman"/>
        </w:rPr>
      </w:pPr>
      <w:r>
        <w:rPr>
          <w:rFonts w:ascii="Calibri" w:eastAsia="Calibri" w:hAnsi="Calibri" w:cs="Times New Roman"/>
        </w:rPr>
        <w:lastRenderedPageBreak/>
        <w:t xml:space="preserve">     </w:t>
      </w:r>
      <w:r w:rsidR="001F172A">
        <w:rPr>
          <w:rFonts w:ascii="Times New Roman" w:hAnsi="Times New Roman"/>
          <w:b/>
          <w:bCs/>
          <w:noProof/>
          <w:color w:val="000000"/>
          <w:kern w:val="28"/>
          <w:sz w:val="32"/>
          <w:szCs w:val="32"/>
          <w:lang w:eastAsia="ru-RU"/>
        </w:rPr>
        <w:drawing>
          <wp:inline distT="0" distB="0" distL="0" distR="0">
            <wp:extent cx="2654935" cy="19907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654935" cy="1990725"/>
                    </a:xfrm>
                    <a:prstGeom prst="rect">
                      <a:avLst/>
                    </a:prstGeom>
                    <a:noFill/>
                    <a:ln w="9525">
                      <a:noFill/>
                      <a:miter lim="800000"/>
                      <a:headEnd/>
                      <a:tailEnd/>
                    </a:ln>
                  </pic:spPr>
                </pic:pic>
              </a:graphicData>
            </a:graphic>
          </wp:inline>
        </w:drawing>
      </w:r>
    </w:p>
    <w:p w:rsidR="004860FB" w:rsidRPr="001F172A" w:rsidRDefault="00D16F4A" w:rsidP="001F172A">
      <w:pPr>
        <w:tabs>
          <w:tab w:val="center" w:pos="7285"/>
        </w:tabs>
        <w:jc w:val="right"/>
        <w:rPr>
          <w:b/>
        </w:rPr>
      </w:pPr>
      <w:r>
        <w:rPr>
          <w:b/>
        </w:rPr>
      </w:r>
      <w:r>
        <w:rPr>
          <w:b/>
        </w:rPr>
        <w:pict>
          <v:shapetype id="_x0000_t202" coordsize="21600,21600" o:spt="202" path="m,l,21600r21600,l21600,xe">
            <v:stroke joinstyle="miter"/>
            <v:path gradientshapeok="t" o:connecttype="rect"/>
          </v:shapetype>
          <v:shape id="Поле 20" o:spid="_x0000_s1033" type="#_x0000_t202" style="width:258.45pt;height:368.4pt;visibility:visible;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" filled="f" stroked="f">
            <v:textbox>
              <w:txbxContent>
                <w:p w:rsidR="00B916CF" w:rsidRPr="00B916CF" w:rsidRDefault="00C2748D" w:rsidP="00B916CF">
                  <w:pPr>
                    <w:tabs>
                      <w:tab w:val="center" w:pos="7285"/>
                    </w:tabs>
                    <w:jc w:val="center"/>
                    <w:rPr>
                      <w:rFonts w:ascii="Arial" w:hAnsi="Arial" w:cs="Arial"/>
                      <w:b/>
                      <w:spacing w:val="10"/>
                      <w:sz w:val="52"/>
                      <w:szCs w:val="52"/>
                    </w:rPr>
                  </w:pPr>
                  <w:r>
                    <w:rPr>
                      <w:rFonts w:ascii="Arial" w:hAnsi="Arial" w:cs="Arial"/>
                      <w:b/>
                      <w:spacing w:val="10"/>
                      <w:sz w:val="52"/>
                      <w:szCs w:val="52"/>
                    </w:rPr>
                    <w:t>Как слушать ребенка. Или секреты активного слушания.</w:t>
                  </w:r>
                </w:p>
                <w:p w:rsidR="00B916CF" w:rsidRDefault="00B916CF" w:rsidP="00B916CF">
                  <w:pPr>
                    <w:tabs>
                      <w:tab w:val="center" w:pos="7285"/>
                    </w:tabs>
                    <w:jc w:val="center"/>
                    <w:rPr>
                      <w:rFonts w:ascii="Arial" w:hAnsi="Arial" w:cs="Arial"/>
                      <w:b/>
                      <w:spacing w:val="10"/>
                      <w:sz w:val="36"/>
                      <w:szCs w:val="36"/>
                    </w:rPr>
                  </w:pPr>
                  <w:r w:rsidRPr="00B916CF">
                    <w:rPr>
                      <w:rFonts w:ascii="Arial" w:hAnsi="Arial" w:cs="Arial"/>
                      <w:b/>
                      <w:spacing w:val="10"/>
                      <w:sz w:val="36"/>
                      <w:szCs w:val="36"/>
                    </w:rPr>
                    <w:t>(памятка для родителей)</w:t>
                  </w:r>
                </w:p>
                <w:p w:rsidR="00C2748D" w:rsidRPr="00B916CF" w:rsidRDefault="00884BA8" w:rsidP="00B916CF">
                  <w:pPr>
                    <w:tabs>
                      <w:tab w:val="center" w:pos="7285"/>
                    </w:tabs>
                    <w:jc w:val="center"/>
                    <w:rPr>
                      <w:rFonts w:ascii="Britannic Bold" w:hAnsi="Britannic Bold"/>
                      <w:b/>
                      <w:spacing w:val="10"/>
                      <w:sz w:val="36"/>
                      <w:szCs w:val="36"/>
                    </w:rPr>
                  </w:pPr>
                  <w:r>
                    <w:rPr>
                      <w:noProof/>
                      <w:lang w:eastAsia="ru-RU"/>
                    </w:rPr>
                    <w:drawing>
                      <wp:inline distT="0" distB="0" distL="0" distR="0">
                        <wp:extent cx="3099435" cy="2061753"/>
                        <wp:effectExtent l="19050" t="0" r="5715" b="0"/>
                        <wp:docPr id="21" name="Рисунок 21" descr="http://img1.liveinternet.ru/images/attach/c/7/124/867/124867007_566789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liveinternet.ru/images/attach/c/7/124/867/124867007_5667894_0.jpg"/>
                                <pic:cNvPicPr>
                                  <a:picLocks noChangeAspect="1" noChangeArrowheads="1"/>
                                </pic:cNvPicPr>
                              </pic:nvPicPr>
                              <pic:blipFill>
                                <a:blip r:embed="rId10"/>
                                <a:srcRect/>
                                <a:stretch>
                                  <a:fillRect/>
                                </a:stretch>
                              </pic:blipFill>
                              <pic:spPr bwMode="auto">
                                <a:xfrm>
                                  <a:off x="0" y="0"/>
                                  <a:ext cx="3099435" cy="2061753"/>
                                </a:xfrm>
                                <a:prstGeom prst="rect">
                                  <a:avLst/>
                                </a:prstGeom>
                                <a:noFill/>
                                <a:ln w="9525">
                                  <a:noFill/>
                                  <a:miter lim="800000"/>
                                  <a:headEnd/>
                                  <a:tailEnd/>
                                </a:ln>
                              </pic:spPr>
                            </pic:pic>
                          </a:graphicData>
                        </a:graphic>
                      </wp:inline>
                    </w:drawing>
                  </w:r>
                </w:p>
              </w:txbxContent>
            </v:textbox>
            <w10:wrap type="none"/>
            <w10:anchorlock/>
          </v:shape>
        </w:pict>
      </w:r>
      <w:bookmarkStart w:id="0" w:name="_GoBack"/>
      <w:bookmarkEnd w:id="0"/>
    </w:p>
    <w:p w:rsidR="00C2748D" w:rsidRPr="00D0199C" w:rsidRDefault="00C2748D" w:rsidP="00FA34B8">
      <w:pPr>
        <w:spacing w:after="0" w:line="240" w:lineRule="auto"/>
        <w:jc w:val="center"/>
        <w:outlineLvl w:val="0"/>
        <w:rPr>
          <w:rFonts w:ascii="Times New Roman" w:eastAsia="Times New Roman" w:hAnsi="Times New Roman" w:cs="Times New Roman"/>
          <w:b/>
          <w:i/>
          <w:iCs/>
          <w:kern w:val="36"/>
          <w:sz w:val="21"/>
          <w:szCs w:val="21"/>
          <w:lang w:eastAsia="ru-RU"/>
        </w:rPr>
      </w:pPr>
      <w:r w:rsidRPr="00D0199C">
        <w:rPr>
          <w:rFonts w:ascii="Times New Roman" w:eastAsia="Times New Roman" w:hAnsi="Times New Roman" w:cs="Times New Roman"/>
          <w:b/>
          <w:i/>
          <w:iCs/>
          <w:kern w:val="36"/>
          <w:sz w:val="21"/>
          <w:szCs w:val="21"/>
          <w:lang w:eastAsia="ru-RU"/>
        </w:rPr>
        <w:lastRenderedPageBreak/>
        <w:t>Активное слушание</w:t>
      </w:r>
    </w:p>
    <w:p w:rsidR="005C5EE0" w:rsidRPr="001F172A" w:rsidRDefault="00C2748D"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Вы что-то слышали о технике активного слушания? Якобы она дает неожиданные и чудодейственные результаты в плане установления контакта со своими детьми? Якобы по мере овладения этой техникой родители обнаруживают в себе больше терпения, меньше раздражаются, лучше понимают, как и отчего ребенку бывает плохо? Все верно! Давайте же вместе разбираться, в чем секрет активного слушания.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Для начала попробуйте ответить на типичные ситуации:</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сын с мрачным видом сообщает вам: “Не буду больше водиться с Петей!”;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сын возвращается из школы, в сердцах бросает портфель, а на ваш вопрос отвечает: “Больше я в школу не пойду!”;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вы с малышкой на прогулке во дворе. Мирно и увлеченно играют дети в песочнице, не менее увлеченно вы беседуете с соседкой. Вдруг, со слезами на глазах, к вам подбегает ваша трехлетняя дочь и с дрожью в голосе заявляет: “Он отнял мою машинку!”;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дочка (восемь лет) собирается гулять. Вы напоминаете ей, что надо одеться потеплее, но она отказывается надевать “эту уродскую шапку”.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Я не удивлюсь, если ваши ответы будут в следующем ключе:</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А за что ты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Как это — не пойдешь в школу!?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Ну ничего, поиграет и отдаст…</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Перестань</w:t>
      </w:r>
      <w:r w:rsidR="005C5EE0" w:rsidRPr="001F172A">
        <w:rPr>
          <w:rFonts w:ascii="Times New Roman" w:eastAsia="Times New Roman" w:hAnsi="Times New Roman" w:cs="Times New Roman"/>
          <w:sz w:val="21"/>
          <w:szCs w:val="21"/>
          <w:lang w:eastAsia="ru-RU"/>
        </w:rPr>
        <w:t xml:space="preserve"> капризничать, вполне приличная </w:t>
      </w:r>
      <w:r w:rsidRPr="00D0199C">
        <w:rPr>
          <w:rFonts w:ascii="Times New Roman" w:eastAsia="Times New Roman" w:hAnsi="Times New Roman" w:cs="Times New Roman"/>
          <w:sz w:val="21"/>
          <w:szCs w:val="21"/>
          <w:lang w:eastAsia="ru-RU"/>
        </w:rPr>
        <w:t>шапка!</w:t>
      </w:r>
    </w:p>
    <w:p w:rsidR="00FA34B8"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lastRenderedPageBreak/>
        <w:t>При всей кажущейся справедливости этих ответов они имеют один общий недостаток: оставляют ребенка наедине с его переживаниями. Для ребенка родитель, отвечающий таким (или подобным) образом, выступает как отстраненный внешний участник, который лишь интересуется “фактами” и не способен понять его боль, обиду, переживания.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Ответы по способу активного слушания, напротив, показывают ребенку, что родитель понял его внутренние переживания, готов их принять и услышать о них больше. Иначе говоря, активно слушать ребенка — значит возвращать ему в беседе то, что он вам поведал, при этом обозначив его чувство, как бы давая “имя” его переживанию. Во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первое, что нужно сделать, — это дать ему понять, что вы знаете о переживании (или состоянии) ребенка, “слышите” его. Для этого лучше всего спокойно “озвучить” то, что по вашему мнению чувствует сейчас ребенок.</w:t>
      </w:r>
      <w:r w:rsidRPr="001F172A">
        <w:rPr>
          <w:rFonts w:ascii="Times New Roman" w:eastAsia="Times New Roman" w:hAnsi="Times New Roman" w:cs="Times New Roman"/>
          <w:sz w:val="21"/>
          <w:szCs w:val="21"/>
          <w:lang w:eastAsia="ru-RU"/>
        </w:rPr>
        <w:t> </w:t>
      </w:r>
    </w:p>
    <w:p w:rsidR="00FA34B8" w:rsidRDefault="005C5EE0" w:rsidP="00FA34B8">
      <w:pPr>
        <w:spacing w:after="0" w:line="240" w:lineRule="auto"/>
        <w:jc w:val="center"/>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r>
      <w:r w:rsidRPr="001F172A">
        <w:rPr>
          <w:rFonts w:ascii="Times New Roman" w:eastAsia="Times New Roman" w:hAnsi="Times New Roman" w:cs="Times New Roman"/>
          <w:noProof/>
          <w:sz w:val="21"/>
          <w:szCs w:val="21"/>
          <w:lang w:eastAsia="ru-RU"/>
        </w:rPr>
        <w:drawing>
          <wp:inline distT="0" distB="0" distL="0" distR="0">
            <wp:extent cx="2381250" cy="1666875"/>
            <wp:effectExtent l="19050" t="0" r="0" b="0"/>
            <wp:docPr id="2" name="Рисунок 4" descr="отец и  сы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ец и  сын">
                      <a:hlinkClick r:id="rId11"/>
                    </pic:cNvPr>
                    <pic:cNvPicPr>
                      <a:picLocks noChangeAspect="1" noChangeArrowheads="1"/>
                    </pic:cNvPicPr>
                  </pic:nvPicPr>
                  <pic:blipFill>
                    <a:blip r:embed="rId12"/>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FA34B8"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t>Вернемся к нашим примерам и подберем фразы, в которых родитель называет (обозначает) чувства (переживания) ребенка.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1. Родитель: “Не хочешь с ним больше дружить. (Повторение услышанного). Ты на него обиделся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lastRenderedPageBreak/>
        <w:br/>
        <w:t>2. “Ты больше не хочешь ходить в школу. (Повторение услышанного). Тебя обидели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3. “Ты очень огорчена и рассержена на него.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4. “Тебе она очень не нравится. (Обозначение чувства)”.</w:t>
      </w:r>
    </w:p>
    <w:p w:rsidR="00FA34B8" w:rsidRDefault="005C5EE0" w:rsidP="00FA34B8">
      <w:pPr>
        <w:spacing w:after="0" w:line="240" w:lineRule="auto"/>
        <w:jc w:val="center"/>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r>
      <w:r w:rsidRPr="001F172A">
        <w:rPr>
          <w:rFonts w:ascii="Times New Roman" w:eastAsia="Times New Roman" w:hAnsi="Times New Roman" w:cs="Times New Roman"/>
          <w:noProof/>
          <w:sz w:val="21"/>
          <w:szCs w:val="21"/>
          <w:lang w:eastAsia="ru-RU"/>
        </w:rPr>
        <w:drawing>
          <wp:inline distT="0" distB="0" distL="0" distR="0">
            <wp:extent cx="2073316" cy="1342103"/>
            <wp:effectExtent l="19050" t="0" r="3134" b="0"/>
            <wp:docPr id="5" name="Рисунок 2" descr="грустная девоч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стная девочка">
                      <a:hlinkClick r:id="rId13"/>
                    </pic:cNvPr>
                    <pic:cNvPicPr>
                      <a:picLocks noChangeAspect="1" noChangeArrowheads="1"/>
                    </pic:cNvPicPr>
                  </pic:nvPicPr>
                  <pic:blipFill>
                    <a:blip r:embed="rId14"/>
                    <a:srcRect/>
                    <a:stretch>
                      <a:fillRect/>
                    </a:stretch>
                  </pic:blipFill>
                  <pic:spPr bwMode="auto">
                    <a:xfrm>
                      <a:off x="0" y="0"/>
                      <a:ext cx="2076450" cy="1344132"/>
                    </a:xfrm>
                    <a:prstGeom prst="rect">
                      <a:avLst/>
                    </a:prstGeom>
                    <a:noFill/>
                    <a:ln w="9525">
                      <a:noFill/>
                      <a:miter lim="800000"/>
                      <a:headEnd/>
                      <a:tailEnd/>
                    </a:ln>
                  </pic:spPr>
                </pic:pic>
              </a:graphicData>
            </a:graphic>
          </wp:inline>
        </w:drawing>
      </w:r>
    </w:p>
    <w:p w:rsidR="00200F43" w:rsidRPr="00FA34B8" w:rsidRDefault="005C5EE0" w:rsidP="00FA34B8">
      <w:pPr>
        <w:spacing w:after="0" w:line="240" w:lineRule="auto"/>
        <w:rPr>
          <w:rFonts w:ascii="Tahoma" w:eastAsia="Times New Roman" w:hAnsi="Tahoma" w:cs="Tahoma"/>
          <w:color w:val="534F4F"/>
          <w:sz w:val="20"/>
          <w:szCs w:val="20"/>
          <w:lang w:eastAsia="ru-RU"/>
        </w:rPr>
      </w:pPr>
      <w:r w:rsidRPr="00D0199C">
        <w:rPr>
          <w:rFonts w:ascii="Times New Roman" w:eastAsia="Times New Roman" w:hAnsi="Times New Roman" w:cs="Times New Roman"/>
          <w:sz w:val="21"/>
          <w:szCs w:val="21"/>
          <w:lang w:eastAsia="ru-RU"/>
        </w:rPr>
        <w:br/>
        <w:t>Скорее всего, такие ответы покажутся вам непривычными и даже неестественными. Но именно такое буквальное сочувствие родителя производит на ребенка особое впечатление. При таких ответах ребенок чувствует готовность отца или матери его слушать, понимать и принимать его огорчения.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Попробуйте еще раз ощутить разницу между утвердительной и вопросительной формой ответа.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Сын с мрачным видом сообщает: “Не буду больше водиться с Петей!”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Родитель: “А что случилось? Ты что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Родитель: “Не хочешь с ним больше дружить... Ты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Казалось бы разница невелика, но реакция на них бывает поразительно различной! Фраза, оформленная как вопрос, не отражает сочу</w:t>
      </w:r>
      <w:r w:rsidR="00D16F4A" w:rsidRPr="00D16F4A">
        <w:rPr>
          <w:rFonts w:ascii="Times New Roman" w:eastAsia="Times New Roman" w:hAnsi="Times New Roman" w:cs="Times New Roman"/>
          <w:noProof/>
          <w:sz w:val="24"/>
          <w:szCs w:val="24"/>
          <w:lang w:eastAsia="ru-RU"/>
        </w:rPr>
        <w:pict>
          <v:shape id="Поле 1" o:spid="_x0000_s1030" type="#_x0000_t202" style="position:absolute;margin-left:-6.3pt;margin-top:-38.75pt;width:2in;height:2in;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" filled="f" stroked="f">
            <v:fill o:detectmouseclick="t"/>
            <v:textbox style="mso-next-textbox:#Поле 1;mso-fit-shape-to-text:t">
              <w:txbxContent>
                <w:p w:rsidR="00200F43" w:rsidRPr="00350B34" w:rsidRDefault="00200F43" w:rsidP="00200F43">
                  <w:pPr>
                    <w:spacing w:after="0" w:line="240" w:lineRule="auto"/>
                    <w:jc w:val="center"/>
                    <w:rPr>
                      <w:b/>
                      <w:sz w:val="28"/>
                      <w:szCs w:val="28"/>
                    </w:rPr>
                  </w:pPr>
                </w:p>
              </w:txbxContent>
            </v:textbox>
          </v:shape>
        </w:pict>
      </w:r>
      <w:r w:rsidR="00D16F4A" w:rsidRPr="00D16F4A">
        <w:rPr>
          <w:noProof/>
          <w:lang w:eastAsia="ru-RU"/>
        </w:rPr>
        <w:pict>
          <v:shape id="Поле 8" o:spid="_x0000_s1032" type="#_x0000_t202" style="position:absolute;margin-left:16.4pt;margin-top:3.55pt;width:233pt;height:43.0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" filled="f" stroked="f">
            <v:fill o:detectmouseclick="t"/>
            <v:textbox style="mso-next-textbox:#Поле 8">
              <w:txbxContent>
                <w:p w:rsidR="00200F43" w:rsidRPr="003D2847" w:rsidRDefault="00200F43" w:rsidP="005C5EE0">
                  <w:pPr>
                    <w:spacing w:after="0" w:line="240" w:lineRule="auto"/>
                    <w:rPr>
                      <w:rFonts w:ascii="Times New Roman" w:eastAsia="Calibri" w:hAnsi="Times New Roman" w:cs="Times New Roman"/>
                      <w:b/>
                      <w:sz w:val="40"/>
                      <w:szCs w:val="40"/>
                    </w:rPr>
                  </w:pPr>
                </w:p>
              </w:txbxContent>
            </v:textbox>
          </v:shape>
        </w:pict>
      </w:r>
      <w:r w:rsidR="00FA34B8">
        <w:rPr>
          <w:rFonts w:ascii="Times New Roman" w:eastAsia="Times New Roman" w:hAnsi="Times New Roman" w:cs="Times New Roman"/>
          <w:sz w:val="21"/>
          <w:szCs w:val="21"/>
          <w:lang w:eastAsia="ru-RU"/>
        </w:rPr>
        <w:t>вствия.</w:t>
      </w:r>
    </w:p>
    <w:sectPr w:rsidR="00200F43" w:rsidRPr="00FA34B8" w:rsidSect="001F172A">
      <w:headerReference w:type="even" r:id="rId15"/>
      <w:headerReference w:type="default" r:id="rId16"/>
      <w:headerReference w:type="first" r:id="rId17"/>
      <w:pgSz w:w="16838" w:h="11906" w:orient="landscape"/>
      <w:pgMar w:top="720"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44" w:rsidRDefault="004E2944" w:rsidP="00C66D1D">
      <w:pPr>
        <w:spacing w:after="0" w:line="240" w:lineRule="auto"/>
      </w:pPr>
      <w:r>
        <w:separator/>
      </w:r>
    </w:p>
  </w:endnote>
  <w:endnote w:type="continuationSeparator" w:id="1">
    <w:p w:rsidR="004E2944" w:rsidRDefault="004E2944" w:rsidP="00C6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44" w:rsidRDefault="004E2944" w:rsidP="00C66D1D">
      <w:pPr>
        <w:spacing w:after="0" w:line="240" w:lineRule="auto"/>
      </w:pPr>
      <w:r>
        <w:separator/>
      </w:r>
    </w:p>
  </w:footnote>
  <w:footnote w:type="continuationSeparator" w:id="1">
    <w:p w:rsidR="004E2944" w:rsidRDefault="004E2944" w:rsidP="00C66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1D" w:rsidRDefault="00D16F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79" o:spid="_x0000_s2062" type="#_x0000_t75" style="position:absolute;margin-left:0;margin-top:0;width:1050pt;height:655.5pt;z-index:-251657216;mso-position-horizontal:center;mso-position-horizontal-relative:margin;mso-position-vertical:center;mso-position-vertical-relative:margin" o:allowincell="f">
          <v:imagedata r:id="rId1" o:title="376886_view[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1D" w:rsidRDefault="00D16F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80" o:spid="_x0000_s2063" type="#_x0000_t75" style="position:absolute;margin-left:0;margin-top:0;width:1050pt;height:655.5pt;z-index:-251656192;mso-position-horizontal:center;mso-position-horizontal-relative:margin;mso-position-vertical:center;mso-position-vertical-relative:margin" o:allowincell="f">
          <v:imagedata r:id="rId1" o:title="376886_view[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1D" w:rsidRDefault="00D16F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78" o:spid="_x0000_s2061" type="#_x0000_t75" style="position:absolute;margin-left:0;margin-top:0;width:1050pt;height:655.5pt;z-index:-251658240;mso-position-horizontal:center;mso-position-horizontal-relative:margin;mso-position-vertical:center;mso-position-vertical-relative:margin" o:allowincell="f">
          <v:imagedata r:id="rId1" o:title="376886_view[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809"/>
    <w:multiLevelType w:val="multilevel"/>
    <w:tmpl w:val="FEE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92B8A"/>
    <w:rsid w:val="000A4F7D"/>
    <w:rsid w:val="001F172A"/>
    <w:rsid w:val="00200F43"/>
    <w:rsid w:val="002A5EB1"/>
    <w:rsid w:val="00344167"/>
    <w:rsid w:val="003A6F41"/>
    <w:rsid w:val="00442147"/>
    <w:rsid w:val="004424A5"/>
    <w:rsid w:val="004860FB"/>
    <w:rsid w:val="004E2618"/>
    <w:rsid w:val="004E2944"/>
    <w:rsid w:val="005B091D"/>
    <w:rsid w:val="005B3124"/>
    <w:rsid w:val="005C5EE0"/>
    <w:rsid w:val="0066707C"/>
    <w:rsid w:val="00731A44"/>
    <w:rsid w:val="007861FF"/>
    <w:rsid w:val="00884BA8"/>
    <w:rsid w:val="008F131D"/>
    <w:rsid w:val="00A92B8A"/>
    <w:rsid w:val="00B916CF"/>
    <w:rsid w:val="00C02609"/>
    <w:rsid w:val="00C2748D"/>
    <w:rsid w:val="00C66D1D"/>
    <w:rsid w:val="00D16F4A"/>
    <w:rsid w:val="00D32FB5"/>
    <w:rsid w:val="00DB1D13"/>
    <w:rsid w:val="00F24BF0"/>
    <w:rsid w:val="00F930CA"/>
    <w:rsid w:val="00FA3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D1D"/>
  </w:style>
  <w:style w:type="paragraph" w:styleId="a5">
    <w:name w:val="footer"/>
    <w:basedOn w:val="a"/>
    <w:link w:val="a6"/>
    <w:uiPriority w:val="99"/>
    <w:unhideWhenUsed/>
    <w:rsid w:val="00C66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D1D"/>
  </w:style>
  <w:style w:type="paragraph" w:styleId="a7">
    <w:name w:val="Balloon Text"/>
    <w:basedOn w:val="a"/>
    <w:link w:val="a8"/>
    <w:uiPriority w:val="99"/>
    <w:semiHidden/>
    <w:unhideWhenUsed/>
    <w:rsid w:val="00C66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D1D"/>
    <w:rPr>
      <w:rFonts w:ascii="Tahoma" w:hAnsi="Tahoma" w:cs="Tahoma"/>
      <w:sz w:val="16"/>
      <w:szCs w:val="16"/>
    </w:rPr>
  </w:style>
  <w:style w:type="paragraph" w:styleId="a9">
    <w:name w:val="No Spacing"/>
    <w:uiPriority w:val="1"/>
    <w:qFormat/>
    <w:rsid w:val="00B916CF"/>
    <w:pPr>
      <w:spacing w:after="0" w:line="240" w:lineRule="auto"/>
    </w:pPr>
  </w:style>
  <w:style w:type="character" w:styleId="aa">
    <w:name w:val="Strong"/>
    <w:basedOn w:val="a0"/>
    <w:uiPriority w:val="22"/>
    <w:qFormat/>
    <w:rsid w:val="00200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D1D"/>
  </w:style>
  <w:style w:type="paragraph" w:styleId="a5">
    <w:name w:val="footer"/>
    <w:basedOn w:val="a"/>
    <w:link w:val="a6"/>
    <w:uiPriority w:val="99"/>
    <w:unhideWhenUsed/>
    <w:rsid w:val="00C66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D1D"/>
  </w:style>
  <w:style w:type="paragraph" w:styleId="a7">
    <w:name w:val="Balloon Text"/>
    <w:basedOn w:val="a"/>
    <w:link w:val="a8"/>
    <w:uiPriority w:val="99"/>
    <w:semiHidden/>
    <w:unhideWhenUsed/>
    <w:rsid w:val="00C66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D1D"/>
    <w:rPr>
      <w:rFonts w:ascii="Tahoma" w:hAnsi="Tahoma" w:cs="Tahoma"/>
      <w:sz w:val="16"/>
      <w:szCs w:val="16"/>
    </w:rPr>
  </w:style>
  <w:style w:type="paragraph" w:styleId="a9">
    <w:name w:val="No Spacing"/>
    <w:uiPriority w:val="1"/>
    <w:qFormat/>
    <w:rsid w:val="00B916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iatriya.info/wp-content/uploads/2014/01/grustnaya-devochka.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iatriya.info/wp-content/uploads/2014/01/otets-i-syin.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Centr1</dc:creator>
  <cp:lastModifiedBy>Анна</cp:lastModifiedBy>
  <cp:revision>2</cp:revision>
  <cp:lastPrinted>2016-11-14T04:15:00Z</cp:lastPrinted>
  <dcterms:created xsi:type="dcterms:W3CDTF">2018-06-25T01:28:00Z</dcterms:created>
  <dcterms:modified xsi:type="dcterms:W3CDTF">2018-06-25T01:28:00Z</dcterms:modified>
</cp:coreProperties>
</file>