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D54A43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301633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18.02.2013 N 133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внесении изменений в Правила выпуска и реализации государственных жилищных сертификатов в рамках реализации подпрограммы "Выполнение государственных обязательств по обеспечению жильем категорий граждан, установленных федеральным законодательством" федер</w:t>
            </w:r>
            <w:r>
              <w:rPr>
                <w:sz w:val="48"/>
                <w:szCs w:val="48"/>
              </w:rPr>
              <w:t>альной целевой программы "Жилище" на 2011 - 2015 годы"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30163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13.09.2024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301633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301633">
      <w:pPr>
        <w:pStyle w:val="ConsPlusNormal"/>
        <w:jc w:val="both"/>
        <w:outlineLvl w:val="0"/>
      </w:pPr>
    </w:p>
    <w:p w:rsidR="00000000" w:rsidRDefault="0030163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301633">
      <w:pPr>
        <w:pStyle w:val="ConsPlusTitle"/>
        <w:jc w:val="center"/>
      </w:pPr>
    </w:p>
    <w:p w:rsidR="00000000" w:rsidRDefault="00301633">
      <w:pPr>
        <w:pStyle w:val="ConsPlusTitle"/>
        <w:jc w:val="center"/>
      </w:pPr>
      <w:r>
        <w:t>ПОСТАНОВЛЕНИЕ</w:t>
      </w:r>
    </w:p>
    <w:p w:rsidR="00000000" w:rsidRDefault="00301633">
      <w:pPr>
        <w:pStyle w:val="ConsPlusTitle"/>
        <w:jc w:val="center"/>
      </w:pPr>
      <w:r>
        <w:t>от 18 февраля 2013 г. N 133</w:t>
      </w:r>
    </w:p>
    <w:p w:rsidR="00000000" w:rsidRDefault="00301633">
      <w:pPr>
        <w:pStyle w:val="ConsPlusTitle"/>
        <w:jc w:val="center"/>
      </w:pPr>
    </w:p>
    <w:p w:rsidR="00000000" w:rsidRDefault="00301633">
      <w:pPr>
        <w:pStyle w:val="ConsPlusTitle"/>
        <w:jc w:val="center"/>
      </w:pPr>
      <w:r>
        <w:t>О ВНЕСЕНИИ ИЗМЕНЕНИЙ</w:t>
      </w:r>
    </w:p>
    <w:p w:rsidR="00000000" w:rsidRDefault="00301633">
      <w:pPr>
        <w:pStyle w:val="ConsPlusTitle"/>
        <w:jc w:val="center"/>
      </w:pPr>
      <w:r>
        <w:t>В ПРАВИЛА ВЫПУСКА И РЕАЛИЗАЦИИ ГОСУДАРСТВЕННЫХ ЖИЛИЩНЫХ</w:t>
      </w:r>
    </w:p>
    <w:p w:rsidR="00000000" w:rsidRDefault="00301633">
      <w:pPr>
        <w:pStyle w:val="ConsPlusTitle"/>
        <w:jc w:val="center"/>
      </w:pPr>
      <w:r>
        <w:t>СЕРТИФИКАТОВ В РАМКАХ РЕАЛИЗАЦИИ ПОДПРОГРАММЫ "ВЫПОЛНЕНИЕ</w:t>
      </w:r>
    </w:p>
    <w:p w:rsidR="00000000" w:rsidRDefault="00301633">
      <w:pPr>
        <w:pStyle w:val="ConsPlusTitle"/>
        <w:jc w:val="center"/>
      </w:pPr>
      <w:r>
        <w:t>ГОСУДАРСТВЕННЫХ ОБЯЗАТЕЛЬСТВ ПО ОБЕСПЕЧЕНИЮ ЖИЛЬЕМ</w:t>
      </w:r>
    </w:p>
    <w:p w:rsidR="00000000" w:rsidRDefault="00301633">
      <w:pPr>
        <w:pStyle w:val="ConsPlusTitle"/>
        <w:jc w:val="center"/>
      </w:pPr>
      <w:r>
        <w:t>КАТЕГОРИЙ ГРАЖДАН, УСТАНОВЛЕННЫХ ФЕДЕРАЛЬ</w:t>
      </w:r>
      <w:r>
        <w:t>НЫМ</w:t>
      </w:r>
    </w:p>
    <w:p w:rsidR="00000000" w:rsidRDefault="00301633">
      <w:pPr>
        <w:pStyle w:val="ConsPlusTitle"/>
        <w:jc w:val="center"/>
      </w:pPr>
      <w:r>
        <w:t>ЗАКОНОДАТЕЛЬСТВОМ" ФЕДЕРАЛЬНОЙ ЦЕЛЕВОЙ ПРОГРАММЫ</w:t>
      </w:r>
    </w:p>
    <w:p w:rsidR="00000000" w:rsidRDefault="00301633">
      <w:pPr>
        <w:pStyle w:val="ConsPlusTitle"/>
        <w:jc w:val="center"/>
      </w:pPr>
      <w:r>
        <w:t>"ЖИЛИЩЕ" НА 2011 - 2015 ГОДЫ</w:t>
      </w:r>
    </w:p>
    <w:p w:rsidR="00000000" w:rsidRDefault="00301633">
      <w:pPr>
        <w:pStyle w:val="ConsPlusNormal"/>
        <w:jc w:val="center"/>
      </w:pPr>
    </w:p>
    <w:p w:rsidR="00000000" w:rsidRDefault="00301633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00000" w:rsidRDefault="00301633">
      <w:pPr>
        <w:pStyle w:val="ConsPlusNormal"/>
        <w:spacing w:before="240"/>
        <w:ind w:firstLine="540"/>
        <w:jc w:val="both"/>
      </w:pPr>
      <w:r>
        <w:t xml:space="preserve">Утвердить прилагаемые </w:t>
      </w:r>
      <w:hyperlink w:anchor="Par30" w:tooltip="ИЗМЕНЕНИЯ,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10" w:history="1">
        <w:r>
          <w:rPr>
            <w:color w:val="0000FF"/>
          </w:rPr>
          <w:t>Правила</w:t>
        </w:r>
      </w:hyperlink>
      <w:r>
        <w:t xml:space="preserve"> выпуска и реализации государственных жилищных сертификатов в рамках реализации подпрограммы "Выполнение государственных обязательств по обеспечению жильем категорий граждан,</w:t>
      </w:r>
      <w:r>
        <w:t xml:space="preserve"> установленных федеральным законодательством" федеральной целевой программы "Жилище" на 2011 - 2015 годы, утвержденные постановлением Правительства Российской Федерации от 21 марта 2006 г. N 153 "О некоторых вопросах реализации подпрограммы "Выполнение гос</w:t>
      </w:r>
      <w:r>
        <w:t>ударственных обязательств по обеспечению жильем категорий граждан, установленных федеральным законодательством" федеральной целевой программы "Жилище" на 2011 - 2015 годы" (Собрание законодательства Российской Федерации, 2006, N 13, ст. 1405; 2007, N 43, с</w:t>
      </w:r>
      <w:r>
        <w:t>т. 5208; 2008, N 15, ст. 1564; 2009, N 20, ст. 2472; N 52, ст. 6570; 2011, N 30, ст. 4634; N 47, ст. 6646; 2012, N 43, ст. 5876).</w:t>
      </w:r>
    </w:p>
    <w:p w:rsidR="00000000" w:rsidRDefault="00301633">
      <w:pPr>
        <w:pStyle w:val="ConsPlusNormal"/>
        <w:ind w:firstLine="540"/>
        <w:jc w:val="both"/>
      </w:pPr>
    </w:p>
    <w:p w:rsidR="00000000" w:rsidRDefault="00301633">
      <w:pPr>
        <w:pStyle w:val="ConsPlusNormal"/>
        <w:jc w:val="right"/>
      </w:pPr>
      <w:r>
        <w:t>Председатель Правительства</w:t>
      </w:r>
    </w:p>
    <w:p w:rsidR="00000000" w:rsidRDefault="00301633">
      <w:pPr>
        <w:pStyle w:val="ConsPlusNormal"/>
        <w:jc w:val="right"/>
      </w:pPr>
      <w:r>
        <w:t>Российской Федерации</w:t>
      </w:r>
    </w:p>
    <w:p w:rsidR="00000000" w:rsidRDefault="00301633">
      <w:pPr>
        <w:pStyle w:val="ConsPlusNormal"/>
        <w:jc w:val="right"/>
      </w:pPr>
      <w:r>
        <w:t>Д.МЕДВЕДЕВ</w:t>
      </w:r>
    </w:p>
    <w:p w:rsidR="00000000" w:rsidRDefault="00301633">
      <w:pPr>
        <w:pStyle w:val="ConsPlusNormal"/>
        <w:ind w:firstLine="540"/>
        <w:jc w:val="both"/>
      </w:pPr>
    </w:p>
    <w:p w:rsidR="00000000" w:rsidRDefault="00301633">
      <w:pPr>
        <w:pStyle w:val="ConsPlusNormal"/>
        <w:ind w:firstLine="540"/>
        <w:jc w:val="both"/>
      </w:pPr>
    </w:p>
    <w:p w:rsidR="00000000" w:rsidRDefault="00301633">
      <w:pPr>
        <w:pStyle w:val="ConsPlusNormal"/>
        <w:ind w:firstLine="540"/>
        <w:jc w:val="both"/>
      </w:pPr>
    </w:p>
    <w:p w:rsidR="00000000" w:rsidRDefault="00301633">
      <w:pPr>
        <w:pStyle w:val="ConsPlusNormal"/>
        <w:ind w:firstLine="540"/>
        <w:jc w:val="both"/>
      </w:pPr>
    </w:p>
    <w:p w:rsidR="00000000" w:rsidRDefault="00301633">
      <w:pPr>
        <w:pStyle w:val="ConsPlusNormal"/>
        <w:ind w:firstLine="540"/>
        <w:jc w:val="both"/>
      </w:pPr>
    </w:p>
    <w:p w:rsidR="00000000" w:rsidRDefault="00301633">
      <w:pPr>
        <w:pStyle w:val="ConsPlusNormal"/>
        <w:jc w:val="right"/>
        <w:outlineLvl w:val="0"/>
      </w:pPr>
      <w:r>
        <w:t>Утверждены</w:t>
      </w:r>
    </w:p>
    <w:p w:rsidR="00000000" w:rsidRDefault="00301633">
      <w:pPr>
        <w:pStyle w:val="ConsPlusNormal"/>
        <w:jc w:val="right"/>
      </w:pPr>
      <w:r>
        <w:t>постановлением Правительства</w:t>
      </w:r>
    </w:p>
    <w:p w:rsidR="00000000" w:rsidRDefault="00301633">
      <w:pPr>
        <w:pStyle w:val="ConsPlusNormal"/>
        <w:jc w:val="right"/>
      </w:pPr>
      <w:r>
        <w:t>Российской Федерации</w:t>
      </w:r>
    </w:p>
    <w:p w:rsidR="00000000" w:rsidRDefault="00301633">
      <w:pPr>
        <w:pStyle w:val="ConsPlusNormal"/>
        <w:jc w:val="right"/>
      </w:pPr>
      <w:r>
        <w:t>от 18 февраля 2013 г. N 133</w:t>
      </w:r>
    </w:p>
    <w:p w:rsidR="00000000" w:rsidRDefault="00301633">
      <w:pPr>
        <w:pStyle w:val="ConsPlusNormal"/>
        <w:jc w:val="center"/>
      </w:pPr>
    </w:p>
    <w:p w:rsidR="00000000" w:rsidRDefault="00301633">
      <w:pPr>
        <w:pStyle w:val="ConsPlusTitle"/>
        <w:jc w:val="center"/>
      </w:pPr>
      <w:bookmarkStart w:id="1" w:name="Par30"/>
      <w:bookmarkEnd w:id="1"/>
      <w:r>
        <w:t>ИЗМЕНЕНИЯ,</w:t>
      </w:r>
    </w:p>
    <w:p w:rsidR="00000000" w:rsidRDefault="00301633">
      <w:pPr>
        <w:pStyle w:val="ConsPlusTitle"/>
        <w:jc w:val="center"/>
      </w:pPr>
      <w:r>
        <w:t>КОТОРЫЕ ВНОСЯТСЯ В ПРАВИЛА ВЫПУСКА И РЕАЛИЗАЦИИ</w:t>
      </w:r>
    </w:p>
    <w:p w:rsidR="00000000" w:rsidRDefault="00301633">
      <w:pPr>
        <w:pStyle w:val="ConsPlusTitle"/>
        <w:jc w:val="center"/>
      </w:pPr>
      <w:r>
        <w:t>ГОСУДАРСТВЕННЫХ ЖИЛИЩНЫХ СЕРТИФИКАТОВ В РАМКАХ РЕАЛИЗАЦИИ</w:t>
      </w:r>
    </w:p>
    <w:p w:rsidR="00000000" w:rsidRDefault="00301633">
      <w:pPr>
        <w:pStyle w:val="ConsPlusTitle"/>
        <w:jc w:val="center"/>
      </w:pPr>
      <w:r>
        <w:t>ПОДПРОГРАММЫ "ВЫПОЛНЕНИЕ ГОСУДАРСТВЕННЫХ ОБЯЗАТЕЛЬСТВ</w:t>
      </w:r>
    </w:p>
    <w:p w:rsidR="00000000" w:rsidRDefault="00301633">
      <w:pPr>
        <w:pStyle w:val="ConsPlusTitle"/>
        <w:jc w:val="center"/>
      </w:pPr>
      <w:r>
        <w:t>ПО ОБЕСПЕЧЕНИЮ ЖИЛЬЕМ КАТЕГОРИЙ ГРАЖДАН, УСТАН</w:t>
      </w:r>
      <w:r>
        <w:t>ОВЛЕННЫХ</w:t>
      </w:r>
    </w:p>
    <w:p w:rsidR="00000000" w:rsidRDefault="00301633">
      <w:pPr>
        <w:pStyle w:val="ConsPlusTitle"/>
        <w:jc w:val="center"/>
      </w:pPr>
      <w:r>
        <w:t>ФЕДЕРАЛЬНЫМ ЗАКОНОДАТЕЛЬСТВОМ" ФЕДЕРАЛЬНОЙ ЦЕЛЕВОЙ</w:t>
      </w:r>
    </w:p>
    <w:p w:rsidR="00000000" w:rsidRDefault="00301633">
      <w:pPr>
        <w:pStyle w:val="ConsPlusTitle"/>
        <w:jc w:val="center"/>
      </w:pPr>
      <w:r>
        <w:t>ПРОГРАММЫ "ЖИЛИЩЕ" НА 2011 - 2015 ГОДЫ</w:t>
      </w:r>
    </w:p>
    <w:p w:rsidR="00000000" w:rsidRDefault="00301633">
      <w:pPr>
        <w:pStyle w:val="ConsPlusNormal"/>
        <w:jc w:val="center"/>
      </w:pPr>
    </w:p>
    <w:p w:rsidR="00000000" w:rsidRDefault="00301633">
      <w:pPr>
        <w:pStyle w:val="ConsPlusNormal"/>
        <w:ind w:firstLine="540"/>
        <w:jc w:val="both"/>
      </w:pPr>
      <w:r>
        <w:t xml:space="preserve">1. В </w:t>
      </w:r>
      <w:hyperlink r:id="rId11" w:history="1">
        <w:r>
          <w:rPr>
            <w:color w:val="0000FF"/>
          </w:rPr>
          <w:t>пункте 16(2)</w:t>
        </w:r>
      </w:hyperlink>
      <w:r>
        <w:t>:</w:t>
      </w:r>
    </w:p>
    <w:p w:rsidR="00000000" w:rsidRDefault="00301633">
      <w:pPr>
        <w:pStyle w:val="ConsPlusNormal"/>
        <w:spacing w:before="240"/>
        <w:ind w:firstLine="540"/>
        <w:jc w:val="both"/>
      </w:pPr>
      <w:r>
        <w:t xml:space="preserve">а) в </w:t>
      </w:r>
      <w:hyperlink r:id="rId12" w:history="1">
        <w:r>
          <w:rPr>
            <w:color w:val="0000FF"/>
          </w:rPr>
          <w:t>абзаце первом</w:t>
        </w:r>
      </w:hyperlink>
      <w:r>
        <w:t>:</w:t>
      </w:r>
    </w:p>
    <w:p w:rsidR="00000000" w:rsidRDefault="00301633">
      <w:pPr>
        <w:pStyle w:val="ConsPlusNormal"/>
        <w:spacing w:before="240"/>
        <w:ind w:firstLine="540"/>
        <w:jc w:val="both"/>
      </w:pPr>
      <w:r>
        <w:t>слова "- участником подпрограммы" исключить;</w:t>
      </w:r>
    </w:p>
    <w:p w:rsidR="00000000" w:rsidRDefault="00301633">
      <w:pPr>
        <w:pStyle w:val="ConsPlusNormal"/>
        <w:spacing w:before="240"/>
        <w:ind w:firstLine="540"/>
        <w:jc w:val="both"/>
      </w:pPr>
      <w:r>
        <w:t xml:space="preserve">дополнить предложением следующего содержания: "Указанные гражданско-правовые сделки учитываются за период, предшествующий выдаче ему сертификата, установленный законом субъекта Российской Федерации в соответствии с </w:t>
      </w:r>
      <w:hyperlink r:id="rId13" w:history="1">
        <w:r>
          <w:rPr>
            <w:color w:val="0000FF"/>
          </w:rPr>
          <w:t>частью 8 статьи 57</w:t>
        </w:r>
      </w:hyperlink>
      <w:r>
        <w:t xml:space="preserve"> Жилищного кодекса Российской Федерации, но не менее чем за 5 лет.";</w:t>
      </w:r>
    </w:p>
    <w:p w:rsidR="00000000" w:rsidRDefault="00301633">
      <w:pPr>
        <w:pStyle w:val="ConsPlusNormal"/>
        <w:spacing w:before="240"/>
        <w:ind w:firstLine="540"/>
        <w:jc w:val="both"/>
      </w:pPr>
      <w:r>
        <w:t xml:space="preserve">б) в </w:t>
      </w:r>
      <w:hyperlink r:id="rId14" w:history="1">
        <w:r>
          <w:rPr>
            <w:color w:val="0000FF"/>
          </w:rPr>
          <w:t>абзаце втором</w:t>
        </w:r>
      </w:hyperlink>
      <w:r>
        <w:t xml:space="preserve"> слова "При этом право" заменить словом "Право";</w:t>
      </w:r>
    </w:p>
    <w:p w:rsidR="00000000" w:rsidRDefault="00301633">
      <w:pPr>
        <w:pStyle w:val="ConsPlusNormal"/>
        <w:spacing w:before="240"/>
        <w:ind w:firstLine="540"/>
        <w:jc w:val="both"/>
      </w:pPr>
      <w:r>
        <w:t xml:space="preserve">в) в предложении первом </w:t>
      </w:r>
      <w:hyperlink r:id="rId15" w:history="1">
        <w:r>
          <w:rPr>
            <w:color w:val="0000FF"/>
          </w:rPr>
          <w:t>абзаца третьего</w:t>
        </w:r>
      </w:hyperlink>
      <w:r>
        <w:t xml:space="preserve"> слова "- участником подпрограммы" ис</w:t>
      </w:r>
      <w:r>
        <w:t>ключить.</w:t>
      </w:r>
    </w:p>
    <w:p w:rsidR="00000000" w:rsidRDefault="00301633">
      <w:pPr>
        <w:pStyle w:val="ConsPlusNormal"/>
        <w:spacing w:before="240"/>
        <w:ind w:firstLine="540"/>
        <w:jc w:val="both"/>
      </w:pPr>
      <w:r>
        <w:t xml:space="preserve">2. В </w:t>
      </w:r>
      <w:hyperlink r:id="rId16" w:history="1">
        <w:r>
          <w:rPr>
            <w:color w:val="0000FF"/>
          </w:rPr>
          <w:t>пункте 26</w:t>
        </w:r>
      </w:hyperlink>
      <w:r>
        <w:t>:</w:t>
      </w:r>
    </w:p>
    <w:p w:rsidR="00000000" w:rsidRDefault="00301633">
      <w:pPr>
        <w:pStyle w:val="ConsPlusNormal"/>
        <w:spacing w:before="240"/>
        <w:ind w:firstLine="540"/>
        <w:jc w:val="both"/>
      </w:pPr>
      <w:r>
        <w:t xml:space="preserve">а) в предложении первом </w:t>
      </w:r>
      <w:hyperlink r:id="rId17" w:history="1">
        <w:r>
          <w:rPr>
            <w:color w:val="0000FF"/>
          </w:rPr>
          <w:t>абзаца первого</w:t>
        </w:r>
      </w:hyperlink>
      <w:r>
        <w:t xml:space="preserve"> слова ", утверждает его и представляет" заменить словами "и утверждает его.", слова "государственному заказчику" заменить словами "Сводные списки в отношении граждан, указанных в подпунктах "д" - "ж" пункта 5 настоящих Правил, в т</w:t>
      </w:r>
      <w:r>
        <w:t>ечение 10 рабочих дней после их утверждения представляются государственному заказчику";</w:t>
      </w:r>
    </w:p>
    <w:p w:rsidR="00000000" w:rsidRDefault="00301633">
      <w:pPr>
        <w:pStyle w:val="ConsPlusNormal"/>
        <w:spacing w:before="240"/>
        <w:ind w:firstLine="540"/>
        <w:jc w:val="both"/>
      </w:pPr>
      <w:r>
        <w:t xml:space="preserve">б) в </w:t>
      </w:r>
      <w:hyperlink r:id="rId18" w:history="1">
        <w:r>
          <w:rPr>
            <w:color w:val="0000FF"/>
          </w:rPr>
          <w:t>абзаце втором</w:t>
        </w:r>
      </w:hyperlink>
      <w:r>
        <w:t xml:space="preserve"> слова "не допускается" заменить словами </w:t>
      </w:r>
      <w:r>
        <w:t>"допускается на основании решения органа исполнительной власти, утвердившего сводный список, с соблюдением хронологической последовательности формирования указанного списка, установленной в соответствии с абзацем первым настоящего пункта".</w:t>
      </w:r>
    </w:p>
    <w:p w:rsidR="00000000" w:rsidRDefault="00301633">
      <w:pPr>
        <w:pStyle w:val="ConsPlusNormal"/>
        <w:spacing w:before="240"/>
        <w:ind w:firstLine="540"/>
        <w:jc w:val="both"/>
      </w:pPr>
      <w:r>
        <w:t xml:space="preserve">3. В </w:t>
      </w:r>
      <w:hyperlink r:id="rId19" w:history="1">
        <w:r>
          <w:rPr>
            <w:color w:val="0000FF"/>
          </w:rPr>
          <w:t>пункте 28</w:t>
        </w:r>
      </w:hyperlink>
      <w:r>
        <w:t>:</w:t>
      </w:r>
    </w:p>
    <w:p w:rsidR="00000000" w:rsidRDefault="00301633">
      <w:pPr>
        <w:pStyle w:val="ConsPlusNormal"/>
        <w:spacing w:before="240"/>
        <w:ind w:firstLine="540"/>
        <w:jc w:val="both"/>
      </w:pPr>
      <w:r>
        <w:t xml:space="preserve">а) в </w:t>
      </w:r>
      <w:hyperlink r:id="rId20" w:history="1">
        <w:r>
          <w:rPr>
            <w:color w:val="0000FF"/>
          </w:rPr>
          <w:t>абзаце третьем</w:t>
        </w:r>
      </w:hyperlink>
      <w:r>
        <w:t xml:space="preserve"> слова "пропорционально кол</w:t>
      </w:r>
      <w:r>
        <w:t>ичеству граждан - участников подпрограммы, указанному в утвержденных сводных списках, с учетом года их постановки на учет в качестве нуждающихся в жилых помещениях" заменить словами "в следующем порядке:";</w:t>
      </w:r>
    </w:p>
    <w:p w:rsidR="00000000" w:rsidRDefault="00301633">
      <w:pPr>
        <w:pStyle w:val="ConsPlusNormal"/>
        <w:spacing w:before="240"/>
        <w:ind w:firstLine="540"/>
        <w:jc w:val="both"/>
      </w:pPr>
      <w:r>
        <w:t xml:space="preserve">б) после </w:t>
      </w:r>
      <w:hyperlink r:id="rId21" w:history="1">
        <w:r>
          <w:rPr>
            <w:color w:val="0000FF"/>
          </w:rPr>
          <w:t>абзаца третьего</w:t>
        </w:r>
      </w:hyperlink>
      <w:r>
        <w:t xml:space="preserve"> дополнить абзацами следующего содержания:</w:t>
      </w:r>
    </w:p>
    <w:p w:rsidR="00000000" w:rsidRDefault="00301633">
      <w:pPr>
        <w:pStyle w:val="ConsPlusNormal"/>
        <w:spacing w:before="240"/>
        <w:ind w:firstLine="540"/>
        <w:jc w:val="both"/>
      </w:pPr>
      <w:r>
        <w:t xml:space="preserve">"половина объема финансирования, определенного для органов исполнительной власти субъектов Российской Федерации, распределяется между </w:t>
      </w:r>
      <w:r>
        <w:t>ними исходя из количества включенных в утвержденные сводные списки граждан - участников подпрограммы, поставленных на учет в качестве нуждающихся в жилых помещениях ранее даты, принятой к расчету при распределении указанных средств;</w:t>
      </w:r>
    </w:p>
    <w:p w:rsidR="00000000" w:rsidRDefault="00301633">
      <w:pPr>
        <w:pStyle w:val="ConsPlusNormal"/>
        <w:spacing w:before="240"/>
        <w:ind w:firstLine="540"/>
        <w:jc w:val="both"/>
      </w:pPr>
      <w:r>
        <w:t>остаток объема финансир</w:t>
      </w:r>
      <w:r>
        <w:t>ования распределяется пропорционально общему количеству граждан - участников подпрограммы, указанному в утвержденных сводных списках, без учета граждан - участников подпрограммы, учтенных на первом этапе.";</w:t>
      </w:r>
    </w:p>
    <w:p w:rsidR="00000000" w:rsidRDefault="00301633">
      <w:pPr>
        <w:pStyle w:val="ConsPlusNormal"/>
        <w:spacing w:before="240"/>
        <w:ind w:firstLine="540"/>
        <w:jc w:val="both"/>
      </w:pPr>
      <w:r>
        <w:t xml:space="preserve">в) в </w:t>
      </w:r>
      <w:hyperlink r:id="rId22" w:history="1">
        <w:r>
          <w:rPr>
            <w:color w:val="0000FF"/>
          </w:rPr>
          <w:t>абзаце четвертом</w:t>
        </w:r>
      </w:hyperlink>
      <w:r>
        <w:t xml:space="preserve"> слова "или возможность перечисления средств социальной выплаты по ранее выданным сертификатам" исключить.</w:t>
      </w:r>
    </w:p>
    <w:p w:rsidR="00000000" w:rsidRDefault="00301633">
      <w:pPr>
        <w:pStyle w:val="ConsPlusNormal"/>
        <w:spacing w:before="240"/>
        <w:ind w:firstLine="540"/>
        <w:jc w:val="both"/>
      </w:pPr>
      <w:r>
        <w:lastRenderedPageBreak/>
        <w:t xml:space="preserve">4. </w:t>
      </w:r>
      <w:hyperlink r:id="rId23" w:history="1">
        <w:r>
          <w:rPr>
            <w:color w:val="0000FF"/>
          </w:rPr>
          <w:t>Абзац второй пункта 29</w:t>
        </w:r>
      </w:hyperlink>
      <w:r>
        <w:t xml:space="preserve"> заменить текстом следующего содержания:</w:t>
      </w:r>
    </w:p>
    <w:p w:rsidR="00000000" w:rsidRDefault="00301633">
      <w:pPr>
        <w:pStyle w:val="ConsPlusNormal"/>
        <w:spacing w:before="240"/>
        <w:ind w:firstLine="540"/>
        <w:jc w:val="both"/>
      </w:pPr>
      <w:r>
        <w:t>"Органы исполнительной власти субъектов Российской Федерации (органы местного самоуправления) обеспечивают гражданам - участникам подпрограммы доступ</w:t>
      </w:r>
      <w:r>
        <w:t xml:space="preserve"> к сводным спискам получателей сертификатов путем размещения следующих сведений о гражданах, включенных в эти списки, в доступных местах или на официальных сайтах указанных органов в информационно-телекоммуникационной сети "Интернет" (при наличии):</w:t>
      </w:r>
    </w:p>
    <w:p w:rsidR="00000000" w:rsidRDefault="00301633">
      <w:pPr>
        <w:pStyle w:val="ConsPlusNormal"/>
        <w:spacing w:before="240"/>
        <w:ind w:firstLine="540"/>
        <w:jc w:val="both"/>
      </w:pPr>
      <w:r>
        <w:t>а) фами</w:t>
      </w:r>
      <w:r>
        <w:t>лия, имя и отчество;</w:t>
      </w:r>
    </w:p>
    <w:p w:rsidR="00000000" w:rsidRDefault="00301633">
      <w:pPr>
        <w:pStyle w:val="ConsPlusNormal"/>
        <w:spacing w:before="240"/>
        <w:ind w:firstLine="540"/>
        <w:jc w:val="both"/>
      </w:pPr>
      <w:r>
        <w:t>б) количественный состав семьи;</w:t>
      </w:r>
    </w:p>
    <w:p w:rsidR="00000000" w:rsidRDefault="00301633">
      <w:pPr>
        <w:pStyle w:val="ConsPlusNormal"/>
        <w:spacing w:before="240"/>
        <w:ind w:firstLine="540"/>
        <w:jc w:val="both"/>
      </w:pPr>
      <w:r>
        <w:t>в) дата постановки на учет в качестве нуждающегося в жилом помещении;</w:t>
      </w:r>
    </w:p>
    <w:p w:rsidR="00000000" w:rsidRDefault="00301633">
      <w:pPr>
        <w:pStyle w:val="ConsPlusNormal"/>
        <w:spacing w:before="240"/>
        <w:ind w:firstLine="540"/>
        <w:jc w:val="both"/>
      </w:pPr>
      <w:r>
        <w:t>г) наименование муниципального образования, в котором гражданин - участник подпрограммы состоит на учете в качестве нуждающегося в жи</w:t>
      </w:r>
      <w:r>
        <w:t>лом помещении.".</w:t>
      </w:r>
    </w:p>
    <w:p w:rsidR="00000000" w:rsidRDefault="00301633">
      <w:pPr>
        <w:pStyle w:val="ConsPlusNormal"/>
        <w:spacing w:before="240"/>
        <w:ind w:firstLine="540"/>
        <w:jc w:val="both"/>
      </w:pPr>
      <w:r>
        <w:t xml:space="preserve">5. В </w:t>
      </w:r>
      <w:hyperlink r:id="rId24" w:history="1">
        <w:r>
          <w:rPr>
            <w:color w:val="0000FF"/>
          </w:rPr>
          <w:t>пункте 39</w:t>
        </w:r>
      </w:hyperlink>
      <w:r>
        <w:t>:</w:t>
      </w:r>
    </w:p>
    <w:p w:rsidR="00000000" w:rsidRDefault="00301633">
      <w:pPr>
        <w:pStyle w:val="ConsPlusNormal"/>
        <w:spacing w:before="240"/>
        <w:ind w:firstLine="540"/>
        <w:jc w:val="both"/>
      </w:pPr>
      <w:r>
        <w:t xml:space="preserve">а) в </w:t>
      </w:r>
      <w:hyperlink r:id="rId25" w:history="1">
        <w:r>
          <w:rPr>
            <w:color w:val="0000FF"/>
          </w:rPr>
          <w:t>абз</w:t>
        </w:r>
        <w:r>
          <w:rPr>
            <w:color w:val="0000FF"/>
          </w:rPr>
          <w:t>аце втором</w:t>
        </w:r>
      </w:hyperlink>
      <w:r>
        <w:t xml:space="preserve"> слова "или если в выписке из реестра выданных сертификатов указаны граждане, не включенные в сводный список," исключить;</w:t>
      </w:r>
    </w:p>
    <w:p w:rsidR="00000000" w:rsidRDefault="00301633">
      <w:pPr>
        <w:pStyle w:val="ConsPlusNormal"/>
        <w:spacing w:before="240"/>
        <w:ind w:firstLine="540"/>
        <w:jc w:val="both"/>
      </w:pPr>
      <w:r>
        <w:t xml:space="preserve">б) в </w:t>
      </w:r>
      <w:hyperlink r:id="rId26" w:history="1">
        <w:r>
          <w:rPr>
            <w:color w:val="0000FF"/>
          </w:rPr>
          <w:t>абзаце тре</w:t>
        </w:r>
        <w:r>
          <w:rPr>
            <w:color w:val="0000FF"/>
          </w:rPr>
          <w:t>тьем</w:t>
        </w:r>
      </w:hyperlink>
      <w:r>
        <w:t xml:space="preserve"> слова "или сертификатов, выданных гражданам, не включенным в сводные списки," исключить.</w:t>
      </w:r>
    </w:p>
    <w:p w:rsidR="00000000" w:rsidRDefault="00301633">
      <w:pPr>
        <w:pStyle w:val="ConsPlusNormal"/>
        <w:ind w:firstLine="540"/>
        <w:jc w:val="both"/>
      </w:pPr>
    </w:p>
    <w:p w:rsidR="00000000" w:rsidRDefault="00301633">
      <w:pPr>
        <w:pStyle w:val="ConsPlusNormal"/>
        <w:ind w:firstLine="540"/>
        <w:jc w:val="both"/>
      </w:pPr>
    </w:p>
    <w:p w:rsidR="00301633" w:rsidRDefault="003016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01633">
      <w:headerReference w:type="default" r:id="rId27"/>
      <w:footerReference w:type="default" r:id="rId2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633" w:rsidRDefault="00301633">
      <w:pPr>
        <w:spacing w:after="0" w:line="240" w:lineRule="auto"/>
      </w:pPr>
      <w:r>
        <w:separator/>
      </w:r>
    </w:p>
  </w:endnote>
  <w:endnote w:type="continuationSeparator" w:id="0">
    <w:p w:rsidR="00301633" w:rsidRDefault="00301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0163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163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1633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1633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D54A4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54A43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D54A4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D54A43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30163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633" w:rsidRDefault="00301633">
      <w:pPr>
        <w:spacing w:after="0" w:line="240" w:lineRule="auto"/>
      </w:pPr>
      <w:r>
        <w:separator/>
      </w:r>
    </w:p>
  </w:footnote>
  <w:footnote w:type="continuationSeparator" w:id="0">
    <w:p w:rsidR="00301633" w:rsidRDefault="00301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163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</w:t>
          </w:r>
          <w:r>
            <w:rPr>
              <w:rFonts w:ascii="Tahoma" w:hAnsi="Tahoma" w:cs="Tahoma"/>
              <w:sz w:val="16"/>
              <w:szCs w:val="16"/>
            </w:rPr>
            <w:t>ление Правительства РФ от 18.02.2013 N 133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Правила выпуска и реализации государственных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0163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13.09.2024</w:t>
          </w:r>
        </w:p>
      </w:tc>
    </w:tr>
  </w:tbl>
  <w:p w:rsidR="00000000" w:rsidRDefault="0030163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0163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A43"/>
    <w:rsid w:val="00301633"/>
    <w:rsid w:val="00D5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://login.consultant.ru/link/?req=doc&amp;base=LAW&amp;n=466787&amp;date=13.09.2024&amp;dst=100407&amp;field=134" TargetMode="External"/><Relationship Id="rId18" Type="http://schemas.openxmlformats.org/officeDocument/2006/relationships/hyperlink" Target="http://login.consultant.ru/link/?req=doc&amp;base=LAW&amp;n=140466&amp;date=13.09.2024&amp;dst=100155&amp;field=134" TargetMode="External"/><Relationship Id="rId26" Type="http://schemas.openxmlformats.org/officeDocument/2006/relationships/hyperlink" Target="http://login.consultant.ru/link/?req=doc&amp;base=LAW&amp;n=140466&amp;date=13.09.2024&amp;dst=100349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ogin.consultant.ru/link/?req=doc&amp;base=LAW&amp;n=140466&amp;date=13.09.2024&amp;dst=31&amp;field=134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login.consultant.ru/link/?req=doc&amp;base=LAW&amp;n=140466&amp;date=13.09.2024&amp;dst=87&amp;field=134" TargetMode="External"/><Relationship Id="rId17" Type="http://schemas.openxmlformats.org/officeDocument/2006/relationships/hyperlink" Target="http://login.consultant.ru/link/?req=doc&amp;base=LAW&amp;n=140466&amp;date=13.09.2024&amp;dst=100504&amp;field=134" TargetMode="External"/><Relationship Id="rId25" Type="http://schemas.openxmlformats.org/officeDocument/2006/relationships/hyperlink" Target="http://login.consultant.ru/link/?req=doc&amp;base=LAW&amp;n=140466&amp;date=13.09.2024&amp;dst=100515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ogin.consultant.ru/link/?req=doc&amp;base=LAW&amp;n=140466&amp;date=13.09.2024&amp;dst=100504&amp;field=134" TargetMode="External"/><Relationship Id="rId20" Type="http://schemas.openxmlformats.org/officeDocument/2006/relationships/hyperlink" Target="http://login.consultant.ru/link/?req=doc&amp;base=LAW&amp;n=140466&amp;date=13.09.2024&amp;dst=31&amp;field=13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ogin.consultant.ru/link/?req=doc&amp;base=LAW&amp;n=140466&amp;date=13.09.2024&amp;dst=87&amp;field=134" TargetMode="External"/><Relationship Id="rId24" Type="http://schemas.openxmlformats.org/officeDocument/2006/relationships/hyperlink" Target="http://login.consultant.ru/link/?req=doc&amp;base=LAW&amp;n=140466&amp;date=13.09.2024&amp;dst=100377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ogin.consultant.ru/link/?req=doc&amp;base=LAW&amp;n=140466&amp;date=13.09.2024&amp;dst=10&amp;field=134" TargetMode="External"/><Relationship Id="rId23" Type="http://schemas.openxmlformats.org/officeDocument/2006/relationships/hyperlink" Target="http://login.consultant.ru/link/?req=doc&amp;base=LAW&amp;n=140466&amp;date=13.09.2024&amp;dst=100509&amp;field=134" TargetMode="External"/><Relationship Id="rId28" Type="http://schemas.openxmlformats.org/officeDocument/2006/relationships/footer" Target="footer1.xml"/><Relationship Id="rId10" Type="http://schemas.openxmlformats.org/officeDocument/2006/relationships/hyperlink" Target="http://login.consultant.ru/link/?req=doc&amp;base=LAW&amp;n=140466&amp;date=13.09.2024&amp;dst=100466&amp;field=134" TargetMode="External"/><Relationship Id="rId19" Type="http://schemas.openxmlformats.org/officeDocument/2006/relationships/hyperlink" Target="http://login.consultant.ru/link/?req=doc&amp;base=LAW&amp;n=140466&amp;date=13.09.2024&amp;dst=30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://login.consultant.ru/link/?req=doc&amp;base=LAW&amp;n=140466&amp;date=13.09.2024&amp;dst=100413&amp;field=134" TargetMode="External"/><Relationship Id="rId22" Type="http://schemas.openxmlformats.org/officeDocument/2006/relationships/hyperlink" Target="http://login.consultant.ru/link/?req=doc&amp;base=LAW&amp;n=140466&amp;date=13.09.2024&amp;dst=100422&amp;field=134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1115</Words>
  <Characters>6356</Characters>
  <Application>Microsoft Office Word</Application>
  <DocSecurity>2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18.02.2013 N 133"О внесении изменений в Правила выпуска и реализации государственных жилищных сертификатов в рамках реализации подпрограммы "Выполнение государственных обязательств по обеспечению жильем категорий граждан,</vt:lpstr>
    </vt:vector>
  </TitlesOfParts>
  <Company>КонсультантПлюс Версия 4023.00.50</Company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18.02.2013 N 133"О внесении изменений в Правила выпуска и реализации государственных жилищных сертификатов в рамках реализации подпрограммы "Выполнение государственных обязательств по обеспечению жильем категорий граждан,</dc:title>
  <dc:creator>Пользователь Windows</dc:creator>
  <cp:lastModifiedBy>Пользователь Windows</cp:lastModifiedBy>
  <cp:revision>2</cp:revision>
  <dcterms:created xsi:type="dcterms:W3CDTF">2024-09-13T02:11:00Z</dcterms:created>
  <dcterms:modified xsi:type="dcterms:W3CDTF">2024-09-13T02:11:00Z</dcterms:modified>
</cp:coreProperties>
</file>