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C7B8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0344E">
            <w:pPr>
              <w:pStyle w:val="ConsPlusTitlePage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Постановление Правительства РФ от 19.09.2013 N 822</w:t>
            </w:r>
            <w:r>
              <w:rPr>
                <w:sz w:val="46"/>
                <w:szCs w:val="46"/>
              </w:rPr>
              <w:br/>
              <w:t>(ред. от 03.03.2017)</w:t>
            </w:r>
            <w:r>
              <w:rPr>
                <w:sz w:val="46"/>
                <w:szCs w:val="46"/>
              </w:rPr>
              <w:br/>
            </w:r>
            <w:r>
              <w:rPr>
                <w:sz w:val="46"/>
                <w:szCs w:val="46"/>
              </w:rPr>
              <w:t>"Об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</w:t>
            </w:r>
            <w:r>
              <w:rPr>
                <w:sz w:val="46"/>
                <w:szCs w:val="46"/>
              </w:rPr>
              <w:t>ны функции упраздненного государственного органа, вакантной должности государственной гражданской службы в иных государственных органах"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0344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0344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0344E">
      <w:pPr>
        <w:pStyle w:val="ConsPlusNormal"/>
        <w:jc w:val="center"/>
        <w:outlineLvl w:val="0"/>
      </w:pPr>
    </w:p>
    <w:p w:rsidR="00000000" w:rsidRDefault="00D034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0344E">
      <w:pPr>
        <w:pStyle w:val="ConsPlusTitle"/>
        <w:jc w:val="center"/>
      </w:pPr>
    </w:p>
    <w:p w:rsidR="00000000" w:rsidRDefault="00D0344E">
      <w:pPr>
        <w:pStyle w:val="ConsPlusTitle"/>
        <w:jc w:val="center"/>
      </w:pPr>
      <w:r>
        <w:t>ПОСТАНОВЛЕНИЕ</w:t>
      </w:r>
    </w:p>
    <w:p w:rsidR="00000000" w:rsidRDefault="00D0344E">
      <w:pPr>
        <w:pStyle w:val="ConsPlusTitle"/>
        <w:jc w:val="center"/>
      </w:pPr>
      <w:r>
        <w:t>от 19 сентября 2013 г. N 822</w:t>
      </w:r>
    </w:p>
    <w:p w:rsidR="00000000" w:rsidRDefault="00D0344E">
      <w:pPr>
        <w:pStyle w:val="ConsPlusTitle"/>
        <w:jc w:val="center"/>
      </w:pPr>
    </w:p>
    <w:p w:rsidR="00000000" w:rsidRDefault="00D0344E">
      <w:pPr>
        <w:pStyle w:val="ConsPlusTitle"/>
        <w:jc w:val="center"/>
      </w:pPr>
      <w:r>
        <w:t>ОБ УТВЕРЖДЕНИИ ПРАВИЛ</w:t>
      </w:r>
    </w:p>
    <w:p w:rsidR="00000000" w:rsidRDefault="00D0344E">
      <w:pPr>
        <w:pStyle w:val="ConsPlusTitle"/>
        <w:jc w:val="center"/>
      </w:pPr>
      <w:r>
        <w:t>ПРЕДОСТАВЛЕНИЯ ГОСУДАРСТВЕННОМУ ГРАЖДАНСКОМУ СЛУЖАЩЕМУ</w:t>
      </w:r>
    </w:p>
    <w:p w:rsidR="00000000" w:rsidRDefault="00D0344E">
      <w:pPr>
        <w:pStyle w:val="ConsPlusTitle"/>
        <w:jc w:val="center"/>
      </w:pPr>
      <w:r>
        <w:t>В СЛУЧАЕ ОТСУТСТВИЯ ВАКАНТНЫХ ДОЛЖНОСТЕЙ В ГОСУДАРСТВЕННОМ</w:t>
      </w:r>
    </w:p>
    <w:p w:rsidR="00000000" w:rsidRDefault="00D0344E">
      <w:pPr>
        <w:pStyle w:val="ConsPlusTitle"/>
        <w:jc w:val="center"/>
      </w:pPr>
      <w:r>
        <w:t>ОРГАНЕ, В КОТОРОМ СОКРАЩАЮТСЯ ДОЛЖНОСТИ</w:t>
      </w:r>
      <w:r>
        <w:t xml:space="preserve"> ГОСУДАРСТВЕННОЙ</w:t>
      </w:r>
    </w:p>
    <w:p w:rsidR="00000000" w:rsidRDefault="00D0344E">
      <w:pPr>
        <w:pStyle w:val="ConsPlusTitle"/>
        <w:jc w:val="center"/>
      </w:pPr>
      <w:r>
        <w:t>ГРАЖДАНСКОЙ СЛУЖБЫ, ИЛИ ГОСУДАРСТВЕННОМ ОРГАНЕ, КОТОРОМУ</w:t>
      </w:r>
    </w:p>
    <w:p w:rsidR="00000000" w:rsidRDefault="00D0344E">
      <w:pPr>
        <w:pStyle w:val="ConsPlusTitle"/>
        <w:jc w:val="center"/>
      </w:pPr>
      <w:r>
        <w:t>ПЕРЕДАНЫ ФУНКЦИИ УПРАЗДНЕННОГО ГОСУДАРСТВЕННОГО ОРГАНА,</w:t>
      </w:r>
    </w:p>
    <w:p w:rsidR="00000000" w:rsidRDefault="00D0344E">
      <w:pPr>
        <w:pStyle w:val="ConsPlusTitle"/>
        <w:jc w:val="center"/>
      </w:pPr>
      <w:r>
        <w:t>ВАКАНТНОЙ ДОЛЖНОСТИ ГОСУДАРСТВЕННОЙ ГРАЖДАНСКОЙ</w:t>
      </w:r>
    </w:p>
    <w:p w:rsidR="00000000" w:rsidRDefault="00D0344E">
      <w:pPr>
        <w:pStyle w:val="ConsPlusTitle"/>
        <w:jc w:val="center"/>
      </w:pPr>
      <w:r>
        <w:t>СЛУЖБЫ В ИНЫХ ГОСУДАРСТВЕННЫХ ОРГАНАХ</w:t>
      </w:r>
    </w:p>
    <w:p w:rsidR="00000000" w:rsidRDefault="00D0344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344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344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034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034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17.06.2015 </w:t>
            </w:r>
            <w:hyperlink r:id="rId10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</w:p>
          <w:p w:rsidR="00000000" w:rsidRDefault="00D034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20.10.2016 </w:t>
            </w:r>
            <w:hyperlink r:id="rId11" w:history="1">
              <w:r>
                <w:rPr>
                  <w:color w:val="0000FF"/>
                </w:rPr>
                <w:t>N 1065</w:t>
              </w:r>
            </w:hyperlink>
            <w:r>
              <w:rPr>
                <w:color w:val="392C69"/>
              </w:rPr>
              <w:t xml:space="preserve">, от 03.03.2017 </w:t>
            </w:r>
            <w:hyperlink r:id="rId12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344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0344E">
      <w:pPr>
        <w:pStyle w:val="ConsPlusNormal"/>
        <w:jc w:val="center"/>
      </w:pPr>
    </w:p>
    <w:p w:rsidR="00000000" w:rsidRDefault="00D0344E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5 статьи 31</w:t>
        </w:r>
      </w:hyperlink>
      <w:r>
        <w:t xml:space="preserve"> Федерального закона "О государственной гражданской службе Российской Федерации" Правительство Российской Федерации постановляет:</w:t>
      </w:r>
    </w:p>
    <w:p w:rsidR="00000000" w:rsidRDefault="00D0344E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</w:t>
      </w:r>
      <w:r>
        <w:t>го государственного органа, вакантной должности государственной гражданской службы в иных государственных органах.</w:t>
      </w:r>
    </w:p>
    <w:p w:rsidR="00000000" w:rsidRDefault="00D0344E">
      <w:pPr>
        <w:pStyle w:val="ConsPlusNormal"/>
        <w:jc w:val="right"/>
      </w:pPr>
    </w:p>
    <w:p w:rsidR="00000000" w:rsidRDefault="00D0344E">
      <w:pPr>
        <w:pStyle w:val="ConsPlusNormal"/>
        <w:jc w:val="right"/>
      </w:pPr>
      <w:r>
        <w:t>Председатель Правительства</w:t>
      </w:r>
    </w:p>
    <w:p w:rsidR="00000000" w:rsidRDefault="00D0344E">
      <w:pPr>
        <w:pStyle w:val="ConsPlusNormal"/>
        <w:jc w:val="right"/>
      </w:pPr>
      <w:r>
        <w:t>Российской Федерации</w:t>
      </w:r>
    </w:p>
    <w:p w:rsidR="00000000" w:rsidRDefault="00D0344E">
      <w:pPr>
        <w:pStyle w:val="ConsPlusNormal"/>
        <w:jc w:val="right"/>
      </w:pPr>
      <w:r>
        <w:t>Д.МЕДВЕДЕВ</w:t>
      </w:r>
    </w:p>
    <w:p w:rsidR="00000000" w:rsidRDefault="00D0344E">
      <w:pPr>
        <w:pStyle w:val="ConsPlusNormal"/>
        <w:jc w:val="right"/>
      </w:pPr>
    </w:p>
    <w:p w:rsidR="00000000" w:rsidRDefault="00D0344E">
      <w:pPr>
        <w:pStyle w:val="ConsPlusNormal"/>
        <w:jc w:val="right"/>
      </w:pPr>
    </w:p>
    <w:p w:rsidR="00000000" w:rsidRDefault="00D0344E">
      <w:pPr>
        <w:pStyle w:val="ConsPlusNormal"/>
        <w:jc w:val="right"/>
      </w:pPr>
    </w:p>
    <w:p w:rsidR="00000000" w:rsidRDefault="00D0344E">
      <w:pPr>
        <w:pStyle w:val="ConsPlusNormal"/>
        <w:jc w:val="right"/>
      </w:pPr>
    </w:p>
    <w:p w:rsidR="00000000" w:rsidRDefault="00D0344E">
      <w:pPr>
        <w:pStyle w:val="ConsPlusNormal"/>
        <w:jc w:val="right"/>
      </w:pPr>
    </w:p>
    <w:p w:rsidR="00000000" w:rsidRDefault="00D0344E">
      <w:pPr>
        <w:pStyle w:val="ConsPlusNormal"/>
        <w:jc w:val="right"/>
        <w:outlineLvl w:val="0"/>
      </w:pPr>
      <w:r>
        <w:t>Утверждены</w:t>
      </w:r>
    </w:p>
    <w:p w:rsidR="00000000" w:rsidRDefault="00D0344E">
      <w:pPr>
        <w:pStyle w:val="ConsPlusNormal"/>
        <w:jc w:val="right"/>
      </w:pPr>
      <w:r>
        <w:t>постановлением Правительства</w:t>
      </w:r>
    </w:p>
    <w:p w:rsidR="00000000" w:rsidRDefault="00D0344E">
      <w:pPr>
        <w:pStyle w:val="ConsPlusNormal"/>
        <w:jc w:val="right"/>
      </w:pPr>
      <w:r>
        <w:t>Российской Федерации</w:t>
      </w:r>
    </w:p>
    <w:p w:rsidR="00000000" w:rsidRDefault="00D0344E">
      <w:pPr>
        <w:pStyle w:val="ConsPlusNormal"/>
        <w:jc w:val="right"/>
      </w:pPr>
      <w:r>
        <w:t>от 19 сентября 2013 г. N 822</w:t>
      </w:r>
    </w:p>
    <w:p w:rsidR="00000000" w:rsidRDefault="00D0344E">
      <w:pPr>
        <w:pStyle w:val="ConsPlusNormal"/>
        <w:jc w:val="right"/>
      </w:pPr>
    </w:p>
    <w:p w:rsidR="00000000" w:rsidRDefault="00D0344E">
      <w:pPr>
        <w:pStyle w:val="ConsPlusTitle"/>
        <w:jc w:val="center"/>
      </w:pPr>
      <w:bookmarkStart w:id="1" w:name="Par34"/>
      <w:bookmarkEnd w:id="1"/>
      <w:r>
        <w:t>ПРАВИЛА</w:t>
      </w:r>
    </w:p>
    <w:p w:rsidR="00000000" w:rsidRDefault="00D0344E">
      <w:pPr>
        <w:pStyle w:val="ConsPlusTitle"/>
        <w:jc w:val="center"/>
      </w:pPr>
      <w:r>
        <w:t>ПРЕДОСТАВЛЕНИЯ ГОСУДАРСТВЕННОМУ ГРАЖДАНСКОМУ СЛУЖАЩЕМУ</w:t>
      </w:r>
    </w:p>
    <w:p w:rsidR="00000000" w:rsidRDefault="00D0344E">
      <w:pPr>
        <w:pStyle w:val="ConsPlusTitle"/>
        <w:jc w:val="center"/>
      </w:pPr>
      <w:r>
        <w:t>В СЛУЧАЕ ОТСУТСТВИЯ ВАКАНТНЫХ ДОЛЖНОСТЕЙ В ГОСУДАРСТВЕННОМ</w:t>
      </w:r>
    </w:p>
    <w:p w:rsidR="00000000" w:rsidRDefault="00D0344E">
      <w:pPr>
        <w:pStyle w:val="ConsPlusTitle"/>
        <w:jc w:val="center"/>
      </w:pPr>
      <w:r>
        <w:t>ОРГАНЕ, В КОТОРОМ СОКРАЩАЮТСЯ ДОЛЖНОСТИ ГОСУДАРСТВЕННОЙ</w:t>
      </w:r>
    </w:p>
    <w:p w:rsidR="00000000" w:rsidRDefault="00D0344E">
      <w:pPr>
        <w:pStyle w:val="ConsPlusTitle"/>
        <w:jc w:val="center"/>
      </w:pPr>
      <w:r>
        <w:t>ГРАЖДАНСКОЙ СЛУЖБЫ, ИЛИ ГОСУДАРСТВЕННО</w:t>
      </w:r>
      <w:r>
        <w:t>М ОРГАНЕ, КОТОРОМУ</w:t>
      </w:r>
    </w:p>
    <w:p w:rsidR="00000000" w:rsidRDefault="00D0344E">
      <w:pPr>
        <w:pStyle w:val="ConsPlusTitle"/>
        <w:jc w:val="center"/>
      </w:pPr>
      <w:r>
        <w:lastRenderedPageBreak/>
        <w:t>ПЕРЕДАНЫ ФУНКЦИИ УПРАЗДНЕННОГО ГОСУДАРСТВЕННОГО ОРГАНА,</w:t>
      </w:r>
    </w:p>
    <w:p w:rsidR="00000000" w:rsidRDefault="00D0344E">
      <w:pPr>
        <w:pStyle w:val="ConsPlusTitle"/>
        <w:jc w:val="center"/>
      </w:pPr>
      <w:r>
        <w:t>ВАКАНТНОЙ ДОЛЖНОСТИ ГОСУДАРСТВЕННОЙ ГРАЖДАНСКОЙ</w:t>
      </w:r>
    </w:p>
    <w:p w:rsidR="00000000" w:rsidRDefault="00D0344E">
      <w:pPr>
        <w:pStyle w:val="ConsPlusTitle"/>
        <w:jc w:val="center"/>
      </w:pPr>
      <w:r>
        <w:t>СЛУЖБЫ В ИНЫХ ГОСУДАРСТВЕННЫХ ОРГАНАХ</w:t>
      </w:r>
    </w:p>
    <w:p w:rsidR="00000000" w:rsidRDefault="00D0344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344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344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034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034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17.06.2015 </w:t>
            </w:r>
            <w:hyperlink r:id="rId14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</w:p>
          <w:p w:rsidR="00000000" w:rsidRDefault="00D034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20.10.2016 </w:t>
            </w:r>
            <w:hyperlink r:id="rId15" w:history="1">
              <w:r>
                <w:rPr>
                  <w:color w:val="0000FF"/>
                </w:rPr>
                <w:t>N 1065</w:t>
              </w:r>
            </w:hyperlink>
            <w:r>
              <w:rPr>
                <w:color w:val="392C69"/>
              </w:rPr>
              <w:t xml:space="preserve">, от 03.03.2017 </w:t>
            </w:r>
            <w:hyperlink r:id="rId16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344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0344E">
      <w:pPr>
        <w:pStyle w:val="ConsPlusNormal"/>
        <w:jc w:val="center"/>
      </w:pPr>
    </w:p>
    <w:p w:rsidR="00000000" w:rsidRDefault="00D0344E">
      <w:pPr>
        <w:pStyle w:val="ConsPlusNormal"/>
        <w:ind w:firstLine="540"/>
        <w:jc w:val="both"/>
      </w:pPr>
      <w:r>
        <w:t xml:space="preserve">1. Настоящие Правила устанавливают </w:t>
      </w:r>
      <w:hyperlink r:id="rId17" w:history="1">
        <w:r>
          <w:rPr>
            <w:color w:val="0000FF"/>
          </w:rPr>
          <w:t>порядок</w:t>
        </w:r>
      </w:hyperlink>
      <w:r>
        <w:t xml:space="preserve"> предоставления государственному гражданскому служащему, который замещает сокращаемую должность государственной гражданской службы в государственном органе или должность государственной гражданской службы в упраздняемом государственном органе, в </w:t>
      </w:r>
      <w:r>
        <w:t>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</w:t>
      </w:r>
      <w:r>
        <w:t>енной гражданской службы в иных государственных органах.</w:t>
      </w:r>
    </w:p>
    <w:p w:rsidR="00000000" w:rsidRDefault="00D0344E">
      <w:pPr>
        <w:pStyle w:val="ConsPlusNormal"/>
        <w:spacing w:before="240"/>
        <w:ind w:firstLine="540"/>
        <w:jc w:val="both"/>
      </w:pPr>
      <w:r>
        <w:t xml:space="preserve">2. При отсутствии вакантных должностей государственной гражданской службы, отвечающих требованиям </w:t>
      </w:r>
      <w:hyperlink r:id="rId18" w:history="1">
        <w:r>
          <w:rPr>
            <w:color w:val="0000FF"/>
          </w:rPr>
          <w:t>части 1 статьи 31</w:t>
        </w:r>
      </w:hyperlink>
      <w:r>
        <w:t xml:space="preserve"> Федерального закона "О государственной гражданской службе Российской Федерации",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</w:t>
      </w:r>
      <w:r>
        <w:t>праздненного государственного органа, кадровая служба указанных органов не позднее чем за 30 дней до дня предстоящего увольнения государственного гражданского служащего в связи с сокращением должностей государственной гражданской службы или упразднением го</w:t>
      </w:r>
      <w:r>
        <w:t>сударственного органа осуществляет поиск вакантных должностей государственной гражданской службы в иных государственных органах, в том числе посредством официального сайта федеральной государственной информационной системы "Единая информационная система уп</w:t>
      </w:r>
      <w:r>
        <w:t>равления кадровым составом государственной гражданской службы Российской Федерации", с учетом категории и группы замещаемой государственным гражданским служащим должности государственной гражданской службы, области и вида его профессиональной служебной дея</w:t>
      </w:r>
      <w:r>
        <w:t>тельности, уровня его квалификации, профессионального образования и стажа государственной гражданской службы или работы по специальности, направлению подготовки.</w:t>
      </w:r>
    </w:p>
    <w:p w:rsidR="00000000" w:rsidRDefault="00D0344E">
      <w:pPr>
        <w:pStyle w:val="ConsPlusNormal"/>
        <w:jc w:val="both"/>
      </w:pPr>
      <w:r>
        <w:t xml:space="preserve">(в ред. Постановлений Правительства РФ от 17.06.2015 </w:t>
      </w:r>
      <w:hyperlink r:id="rId19" w:history="1">
        <w:r>
          <w:rPr>
            <w:color w:val="0000FF"/>
          </w:rPr>
          <w:t>N 602</w:t>
        </w:r>
      </w:hyperlink>
      <w:r>
        <w:t xml:space="preserve">, от 20.10.2016 </w:t>
      </w:r>
      <w:hyperlink r:id="rId20" w:history="1">
        <w:r>
          <w:rPr>
            <w:color w:val="0000FF"/>
          </w:rPr>
          <w:t>N 1065</w:t>
        </w:r>
      </w:hyperlink>
      <w:r>
        <w:t xml:space="preserve">, от 03.03.2017 </w:t>
      </w:r>
      <w:hyperlink r:id="rId21" w:history="1">
        <w:r>
          <w:rPr>
            <w:color w:val="0000FF"/>
          </w:rPr>
          <w:t>N 256</w:t>
        </w:r>
      </w:hyperlink>
      <w:r>
        <w:t>)</w:t>
      </w:r>
    </w:p>
    <w:p w:rsidR="00000000" w:rsidRDefault="00D0344E">
      <w:pPr>
        <w:pStyle w:val="ConsPlusNormal"/>
        <w:spacing w:before="240"/>
        <w:ind w:firstLine="540"/>
        <w:jc w:val="both"/>
      </w:pPr>
      <w:r>
        <w:t>3. Включению в список вакантных должностей государственной гражданской службы в государственных органах, предлагаемых государственному гражданскому служащему, подлежат размещен</w:t>
      </w:r>
      <w:r>
        <w:t>ные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вакантные должности государственной гражданской службы, а также</w:t>
      </w:r>
      <w:r>
        <w:t xml:space="preserve"> вакантные должности государственной гражданской службы, информация о которых получена кадровой службой государственного органа, в котором сокращаются должности государственной гражданской службы, или кадровой службой государственного органа, которому пере</w:t>
      </w:r>
      <w:r>
        <w:t xml:space="preserve">даны функции упраздненного государственного органа. В список включаются должности государственной гражданской службы в иных государственных органах, расположенных в той же </w:t>
      </w:r>
      <w:r>
        <w:lastRenderedPageBreak/>
        <w:t>местности (местности в пределах административно-территориальных границ того населенн</w:t>
      </w:r>
      <w:r>
        <w:t>ого пункта, где расположен государственный орган, в котором сокращаются должности государственной гражданской службы, или государственный орган, которому переданы функции упраздненного государственного органа). При отсутствии вакантных должностей государст</w:t>
      </w:r>
      <w:r>
        <w:t>венной гражданской службы в иных государственных органах, расположенных в той же местности, в список могут включаться вакантные должности государственной гражданской службы в иных государственных органах, расположенных в другой местности в пределах Российс</w:t>
      </w:r>
      <w:r>
        <w:t>кой Федерации.</w:t>
      </w:r>
    </w:p>
    <w:p w:rsidR="00000000" w:rsidRDefault="00D0344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03.03.2017 N 256)</w:t>
      </w:r>
    </w:p>
    <w:p w:rsidR="00000000" w:rsidRDefault="00D0344E">
      <w:pPr>
        <w:pStyle w:val="ConsPlusNormal"/>
        <w:spacing w:before="240"/>
        <w:ind w:firstLine="540"/>
        <w:jc w:val="both"/>
      </w:pPr>
      <w:bookmarkStart w:id="2" w:name="Par51"/>
      <w:bookmarkEnd w:id="2"/>
      <w:r>
        <w:t>4. Уведомление о предложении государственному гражданскому слу</w:t>
      </w:r>
      <w:r>
        <w:t>жащему вакантных должностей государственной гражданской службы в иных государственных органах с приложением списка этих вакантных должностей, подписанное представителем нанимателя или уполномоченным им лицом, вручается кадровой службой государственному гра</w:t>
      </w:r>
      <w:r>
        <w:t>жданскому служащему под роспись не позднее чем за 25 дней до дня предстоящего увольнения в связи с сокращением должностей государственной гражданской службы в государственном органе, в котором сокращаются должности государственной гражданской службы, или с</w:t>
      </w:r>
      <w:r>
        <w:t xml:space="preserve"> упразднением государственного органа.</w:t>
      </w:r>
    </w:p>
    <w:p w:rsidR="00000000" w:rsidRDefault="00D0344E">
      <w:pPr>
        <w:pStyle w:val="ConsPlusNormal"/>
        <w:spacing w:before="240"/>
        <w:ind w:firstLine="540"/>
        <w:jc w:val="both"/>
      </w:pPr>
      <w:bookmarkStart w:id="3" w:name="Par52"/>
      <w:bookmarkEnd w:id="3"/>
      <w:r>
        <w:t xml:space="preserve">5. Государственный гражданский служащий представляет в течение 2 рабочих дней со дня ознакомления с уведомлением, указанным в </w:t>
      </w:r>
      <w:hyperlink w:anchor="Par51" w:tooltip="4. Уведомление о предложении государственному гражданскому служащему вакантных должностей государственной гражданской службы в иных государственных органах с приложением списка этих вакантных должностей, подписанное представителем нанимателя или уполномоченным им лицом, вручается кадровой службой государственному гражданскому служащему под роспись не позднее чем за 25 дней до дня предстоящего увольнения в связи с сокращением должностей государственной гражданской службы в государственном органе, в которо..." w:history="1">
        <w:r>
          <w:rPr>
            <w:color w:val="0000FF"/>
          </w:rPr>
          <w:t>пункте 4</w:t>
        </w:r>
      </w:hyperlink>
      <w:r>
        <w:t xml:space="preserve"> настоящих Правил, в кадровую службу заявлени</w:t>
      </w:r>
      <w:r>
        <w:t>е с просьбой направить его анкету в государственные органы, в которых государственным гражданским служащим выбраны вакантные должности государственной гражданской службы, или отказывается от предложенных кадровой службой вакантных должностей государственно</w:t>
      </w:r>
      <w:r>
        <w:t>й гражданской службы.</w:t>
      </w:r>
    </w:p>
    <w:p w:rsidR="00000000" w:rsidRDefault="00D0344E">
      <w:pPr>
        <w:pStyle w:val="ConsPlusNormal"/>
        <w:spacing w:before="240"/>
        <w:ind w:firstLine="540"/>
        <w:jc w:val="both"/>
      </w:pPr>
      <w:bookmarkStart w:id="4" w:name="Par53"/>
      <w:bookmarkEnd w:id="4"/>
      <w:r>
        <w:t xml:space="preserve">6. Кадровая служба направляет не позднее 2 рабочих дней со дня получения заявления, указанного в </w:t>
      </w:r>
      <w:hyperlink w:anchor="Par52" w:tooltip="5. Государственный гражданский служащий представляет в течение 2 рабочих дней со дня ознакомления с уведомлением, указанным в пункте 4 настоящих Правил, в кадровую службу заявление с просьбой направить его анкету в государственные органы, в которых государственным гражданским служащим выбраны вакантные должности государственной гражданской службы, или отказывается от предложенных кадровой службой вакантных должностей государственной гражданской службы." w:history="1">
        <w:r>
          <w:rPr>
            <w:color w:val="0000FF"/>
          </w:rPr>
          <w:t>пункте 5</w:t>
        </w:r>
      </w:hyperlink>
      <w:r>
        <w:t xml:space="preserve"> настоящих Правил, в государственные органы письма с использованием средств факсимильной связи, электронной почты или иных средств связи, позволяющих зафиксировать факт их получения адресатом (далее - средства связи), с просьбой рассмотреть кандидатуру гос</w:t>
      </w:r>
      <w:r>
        <w:t>ударственного гражданского служащего на замещение вакантной должности государственной гражданской службы и представить в государственный орган, в котором сокращаются должности государственной гражданской службы, или государственный орган, которому переданы</w:t>
      </w:r>
      <w:r>
        <w:t xml:space="preserve"> функции упраздняемого государственного органа, соответствующую информацию. В письме указываются выбранные государственным гражданским служащим вакантные должности государственной гражданской службы с приложением анкеты государственного гражданского служащ</w:t>
      </w:r>
      <w:r>
        <w:t xml:space="preserve">его по </w:t>
      </w:r>
      <w:hyperlink r:id="rId23" w:history="1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26 мая 2005 г. N 667-р, а также дата окончания 2-месячного срока пос</w:t>
      </w:r>
      <w:r>
        <w:t xml:space="preserve">ле предупреждения государственного гражданского служащего об увольнении в соответствии с </w:t>
      </w:r>
      <w:hyperlink r:id="rId24" w:history="1">
        <w:r>
          <w:rPr>
            <w:color w:val="0000FF"/>
          </w:rPr>
          <w:t>частью 2 статьи 31</w:t>
        </w:r>
      </w:hyperlink>
      <w:r>
        <w:t xml:space="preserve"> Федерального закона "О государственной </w:t>
      </w:r>
      <w:r>
        <w:t>гражданской службе Российской Федерации".</w:t>
      </w:r>
    </w:p>
    <w:p w:rsidR="00000000" w:rsidRDefault="00D0344E">
      <w:pPr>
        <w:pStyle w:val="ConsPlusNormal"/>
        <w:spacing w:before="240"/>
        <w:ind w:firstLine="540"/>
        <w:jc w:val="both"/>
      </w:pPr>
      <w:bookmarkStart w:id="5" w:name="Par54"/>
      <w:bookmarkEnd w:id="5"/>
      <w:r>
        <w:t xml:space="preserve">7. Кадровая служба государственного органа не позднее 3 рабочих дней со дня получения письма, указанного в </w:t>
      </w:r>
      <w:hyperlink w:anchor="Par53" w:tooltip="6. Кадровая служба направляет не позднее 2 рабочих дней со дня получения заявления, указанного в пункте 5 настоящих Правил, в государственные органы письма с использованием средств факсимильной связи, электронной почты или иных средств связи, позволяющих зафиксировать факт их получения адресатом (далее - средства связи), с просьбой рассмотреть кандидатуру государственного гражданского служащего на замещение вакантной должности государственной гражданской службы и представить в государственный орган, в ко..." w:history="1">
        <w:r>
          <w:rPr>
            <w:color w:val="0000FF"/>
          </w:rPr>
          <w:t>пункте 6</w:t>
        </w:r>
      </w:hyperlink>
      <w:r>
        <w:t xml:space="preserve"> настоящих Правил, направляет с использованием средств связи ответ о готовности рассмотрения кандидатуры государственного гражданского служащего, претендующего на замещение вакантной должности государственной гражданской службы, или об отказ</w:t>
      </w:r>
      <w:r>
        <w:t xml:space="preserve">е в рассмотрении его кандидатуры с обоснованием причины. В случае готовности представителя нанимателя государственного органа или уполномоченного им лица рассмотреть </w:t>
      </w:r>
      <w:r>
        <w:lastRenderedPageBreak/>
        <w:t>кандидатуру государственного гражданского служащего на замещение вакантной должности госуд</w:t>
      </w:r>
      <w:r>
        <w:t>арственной гражданской службы в ответе также указывается информация о месте, дате и времени проведения собеседования.</w:t>
      </w:r>
    </w:p>
    <w:p w:rsidR="00000000" w:rsidRDefault="00D0344E">
      <w:pPr>
        <w:pStyle w:val="ConsPlusNormal"/>
        <w:spacing w:before="240"/>
        <w:ind w:firstLine="540"/>
        <w:jc w:val="both"/>
      </w:pPr>
      <w:r>
        <w:t xml:space="preserve">8. Информация, поступившая от государственного органа в соответствии с </w:t>
      </w:r>
      <w:hyperlink w:anchor="Par54" w:tooltip="7. Кадровая служба государственного органа не позднее 3 рабочих дней со дня получения письма, указанного в пункте 6 настоящих Правил, направляет с использованием средств связи ответ о готовности рассмотрения кандидатуры государственного гражданского служащего, претендующего на замещение вакантной должности государственной гражданской службы, или об отказе в рассмотрении его кандидатуры с обоснованием причины. В случае готовности представителя нанимателя государственного органа или уполномоченного им лица..." w:history="1">
        <w:r>
          <w:rPr>
            <w:color w:val="0000FF"/>
          </w:rPr>
          <w:t>пунктом 7</w:t>
        </w:r>
      </w:hyperlink>
      <w:r>
        <w:t xml:space="preserve"> настоящих Правил, доводится к</w:t>
      </w:r>
      <w:r>
        <w:t>адровой службой до сведения государственного гражданского служащего под роспись в течение одного рабочего дня, следующего за днем поступления информации.</w:t>
      </w:r>
    </w:p>
    <w:p w:rsidR="00000000" w:rsidRDefault="00D0344E">
      <w:pPr>
        <w:pStyle w:val="ConsPlusNormal"/>
        <w:spacing w:before="240"/>
        <w:ind w:firstLine="540"/>
        <w:jc w:val="both"/>
      </w:pPr>
      <w:r>
        <w:t xml:space="preserve">9. Расходы, связанные с проведением собеседования (проезд к месту проведения собеседования и обратно, </w:t>
      </w:r>
      <w:r>
        <w:t>наем жилого помещения, проживание, пользование услугами средств связи и другие расходы), осуществляются государственным гражданским служащим за счет собственных средств.</w:t>
      </w:r>
    </w:p>
    <w:p w:rsidR="00000000" w:rsidRDefault="00D0344E">
      <w:pPr>
        <w:pStyle w:val="ConsPlusNormal"/>
        <w:spacing w:before="240"/>
        <w:ind w:firstLine="540"/>
        <w:jc w:val="both"/>
      </w:pPr>
      <w:r>
        <w:t>10. Решение, принятое представителем нанимателя государственного органа по итогам собе</w:t>
      </w:r>
      <w:r>
        <w:t>седования с государственным гражданским служащим, претендующим на замещение вакантной должности государственной гражданской службы, направляется кадровой службой этого государственного органа не позднее 3 дней со дня его проведения в письменном виде с испо</w:t>
      </w:r>
      <w:r>
        <w:t>льзованием средств связи в кадровую службу государственного органа, направившую запрос, которая доводит его до сведения государственного гражданского служащего под роспись в течение одного рабочего дня, следующего за днем поступления информации.</w:t>
      </w:r>
    </w:p>
    <w:p w:rsidR="00000000" w:rsidRDefault="00D0344E">
      <w:pPr>
        <w:pStyle w:val="ConsPlusNormal"/>
        <w:spacing w:before="240"/>
        <w:ind w:firstLine="540"/>
        <w:jc w:val="both"/>
      </w:pPr>
      <w:r>
        <w:t>11. В случ</w:t>
      </w:r>
      <w:r>
        <w:t>ае принятия представителем нанимателя государственного органа по результатам собеседования решения о предоставлении государственному гражданскому служащему вакантной должности государственной гражданской службы, в том числе при условии прохождения им профе</w:t>
      </w:r>
      <w:r>
        <w:t>ссиональной переподготовки или повышения квалификации по образовательной программе, соответствующей области и виду профессиональной служебной деятельности по выбранной должности государственной гражданской службы, за счет бюджетных ассигнований, выделенных</w:t>
      </w:r>
      <w:r>
        <w:t xml:space="preserve"> этому государственному органу, оформляется перевод государственного гражданского служащего с его согласия в государственный орган в </w:t>
      </w:r>
      <w:hyperlink r:id="rId25" w:history="1">
        <w:r>
          <w:rPr>
            <w:color w:val="0000FF"/>
          </w:rPr>
          <w:t>порядке</w:t>
        </w:r>
      </w:hyperlink>
      <w:r>
        <w:t>, устан</w:t>
      </w:r>
      <w:r>
        <w:t>овленном законодательством Российской Федерации.</w:t>
      </w:r>
    </w:p>
    <w:p w:rsidR="00000000" w:rsidRDefault="00D0344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20.10.2016 N 1065)</w:t>
      </w:r>
    </w:p>
    <w:p w:rsidR="00000000" w:rsidRDefault="00D0344E">
      <w:pPr>
        <w:pStyle w:val="ConsPlusNormal"/>
        <w:ind w:firstLine="540"/>
        <w:jc w:val="both"/>
      </w:pPr>
    </w:p>
    <w:p w:rsidR="00000000" w:rsidRDefault="00D0344E">
      <w:pPr>
        <w:pStyle w:val="ConsPlusNormal"/>
        <w:ind w:firstLine="540"/>
        <w:jc w:val="both"/>
      </w:pPr>
    </w:p>
    <w:p w:rsidR="00D0344E" w:rsidRDefault="00D034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0344E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4E" w:rsidRDefault="00D0344E">
      <w:pPr>
        <w:spacing w:after="0" w:line="240" w:lineRule="auto"/>
      </w:pPr>
      <w:r>
        <w:separator/>
      </w:r>
    </w:p>
  </w:endnote>
  <w:endnote w:type="continuationSeparator" w:id="0">
    <w:p w:rsidR="00D0344E" w:rsidRDefault="00D0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4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344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344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344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C7B8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7B8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C7B8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7B81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0344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4E" w:rsidRDefault="00D0344E">
      <w:pPr>
        <w:spacing w:after="0" w:line="240" w:lineRule="auto"/>
      </w:pPr>
      <w:r>
        <w:separator/>
      </w:r>
    </w:p>
  </w:footnote>
  <w:footnote w:type="continuationSeparator" w:id="0">
    <w:p w:rsidR="00D0344E" w:rsidRDefault="00D0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344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19.09.2013 N 822</w:t>
          </w:r>
          <w:r>
            <w:rPr>
              <w:rFonts w:ascii="Tahoma" w:hAnsi="Tahoma" w:cs="Tahoma"/>
              <w:sz w:val="16"/>
              <w:szCs w:val="16"/>
            </w:rPr>
            <w:br/>
            <w:t>(ред. от 03.03.2017)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государств...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344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13.09.2024</w:t>
          </w:r>
        </w:p>
      </w:tc>
    </w:tr>
  </w:tbl>
  <w:p w:rsidR="00000000" w:rsidRDefault="00D034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0344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1"/>
    <w:rsid w:val="005C7B81"/>
    <w:rsid w:val="00D0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483113&amp;date=13.09.2024&amp;dst=161&amp;field=134" TargetMode="External"/><Relationship Id="rId18" Type="http://schemas.openxmlformats.org/officeDocument/2006/relationships/hyperlink" Target="http://login.consultant.ru/link/?req=doc&amp;base=LAW&amp;n=483113&amp;date=13.09.2024&amp;dst=100854&amp;field=134" TargetMode="External"/><Relationship Id="rId26" Type="http://schemas.openxmlformats.org/officeDocument/2006/relationships/hyperlink" Target="http://login.consultant.ru/link/?req=doc&amp;base=LAW&amp;n=206249&amp;date=13.09.2024&amp;dst=100056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375786&amp;date=13.09.2024&amp;dst=100037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LAW&amp;n=375786&amp;date=13.09.2024&amp;dst=100036&amp;field=134" TargetMode="External"/><Relationship Id="rId17" Type="http://schemas.openxmlformats.org/officeDocument/2006/relationships/hyperlink" Target="http://login.consultant.ru/link/?req=doc&amp;base=LAW&amp;n=475114&amp;date=13.09.2024&amp;dst=779&amp;field=134" TargetMode="External"/><Relationship Id="rId25" Type="http://schemas.openxmlformats.org/officeDocument/2006/relationships/hyperlink" Target="http://login.consultant.ru/link/?req=doc&amp;base=LAW&amp;n=483113&amp;date=13.09.2024&amp;dst=100315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LAW&amp;n=375786&amp;date=13.09.2024&amp;dst=100036&amp;field=134" TargetMode="External"/><Relationship Id="rId20" Type="http://schemas.openxmlformats.org/officeDocument/2006/relationships/hyperlink" Target="http://login.consultant.ru/link/?req=doc&amp;base=LAW&amp;n=206249&amp;date=13.09.2024&amp;dst=100053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206249&amp;date=13.09.2024&amp;dst=100052&amp;field=134" TargetMode="External"/><Relationship Id="rId24" Type="http://schemas.openxmlformats.org/officeDocument/2006/relationships/hyperlink" Target="http://login.consultant.ru/link/?req=doc&amp;base=LAW&amp;n=483113&amp;date=13.09.2024&amp;dst=100857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206249&amp;date=13.09.2024&amp;dst=100052&amp;field=134" TargetMode="External"/><Relationship Id="rId23" Type="http://schemas.openxmlformats.org/officeDocument/2006/relationships/hyperlink" Target="http://login.consultant.ru/link/?req=doc&amp;base=LAW&amp;n=415655&amp;date=13.09.2024&amp;dst=100007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ogin.consultant.ru/link/?req=doc&amp;base=LAW&amp;n=213768&amp;date=13.09.2024&amp;dst=100045&amp;field=134" TargetMode="External"/><Relationship Id="rId19" Type="http://schemas.openxmlformats.org/officeDocument/2006/relationships/hyperlink" Target="http://login.consultant.ru/link/?req=doc&amp;base=LAW&amp;n=213768&amp;date=13.09.2024&amp;dst=10004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://login.consultant.ru/link/?req=doc&amp;base=LAW&amp;n=213768&amp;date=13.09.2024&amp;dst=100045&amp;field=134" TargetMode="External"/><Relationship Id="rId22" Type="http://schemas.openxmlformats.org/officeDocument/2006/relationships/hyperlink" Target="http://login.consultant.ru/link/?req=doc&amp;base=LAW&amp;n=375786&amp;date=13.09.2024&amp;dst=100038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2223</Words>
  <Characters>12674</Characters>
  <Application>Microsoft Office Word</Application>
  <DocSecurity>2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19.09.2013 N 822(ред. от 03.03.2017)"Об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</vt:lpstr>
    </vt:vector>
  </TitlesOfParts>
  <Company>КонсультантПлюс Версия 4023.00.50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19.09.2013 N 822(ред. от 03.03.2017)"Об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</dc:title>
  <dc:creator>Пользователь Windows</dc:creator>
  <cp:lastModifiedBy>Пользователь Windows</cp:lastModifiedBy>
  <cp:revision>2</cp:revision>
  <dcterms:created xsi:type="dcterms:W3CDTF">2024-09-13T02:11:00Z</dcterms:created>
  <dcterms:modified xsi:type="dcterms:W3CDTF">2024-09-13T02:11:00Z</dcterms:modified>
</cp:coreProperties>
</file>